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proofErr w:type="spellStart"/>
            <w:r w:rsidRPr="007465D4">
              <w:rPr>
                <w:color w:val="000000"/>
                <w:sz w:val="24"/>
                <w:szCs w:val="28"/>
              </w:rPr>
              <w:t>от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  <w:proofErr w:type="spellEnd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0B3C46" w:rsidRPr="008147C7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E1D3E" w:rsidRPr="008147C7" w:rsidRDefault="009E1D3E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02114" w:rsidRPr="00702114" w:rsidRDefault="00702114" w:rsidP="00702114">
      <w:pPr>
        <w:contextualSpacing/>
        <w:jc w:val="center"/>
        <w:rPr>
          <w:b/>
          <w:sz w:val="28"/>
          <w:szCs w:val="28"/>
        </w:rPr>
      </w:pPr>
      <w:r w:rsidRPr="00702114">
        <w:rPr>
          <w:b/>
          <w:sz w:val="28"/>
          <w:szCs w:val="28"/>
        </w:rPr>
        <w:t>Об утверждении административного регламента предоставления администрацией муниципального</w:t>
      </w:r>
    </w:p>
    <w:p w:rsidR="00702114" w:rsidRPr="00702114" w:rsidRDefault="00702114" w:rsidP="00702114">
      <w:pPr>
        <w:contextualSpacing/>
        <w:jc w:val="center"/>
        <w:rPr>
          <w:b/>
          <w:sz w:val="28"/>
          <w:szCs w:val="28"/>
        </w:rPr>
      </w:pPr>
      <w:r w:rsidRPr="00702114">
        <w:rPr>
          <w:b/>
          <w:sz w:val="28"/>
          <w:szCs w:val="28"/>
        </w:rPr>
        <w:t xml:space="preserve">образования город-курорт Анапа муниципальной </w:t>
      </w:r>
    </w:p>
    <w:p w:rsidR="00FE081B" w:rsidRDefault="00702114" w:rsidP="00FE081B">
      <w:pPr>
        <w:contextualSpacing/>
        <w:jc w:val="center"/>
        <w:rPr>
          <w:b/>
          <w:sz w:val="28"/>
          <w:szCs w:val="28"/>
        </w:rPr>
      </w:pPr>
      <w:r w:rsidRPr="00702114">
        <w:rPr>
          <w:b/>
          <w:sz w:val="28"/>
          <w:szCs w:val="28"/>
        </w:rPr>
        <w:t>услуги «Заключение договора на размещение объектов, указанных в пунктах 19 (за исключением нестационарных объектов для оказания услуг общественного питания (кафе предприятий общественного питания), бытовых услуг), 20, 21, 25</w:t>
      </w:r>
      <w:r w:rsidR="000B44BF">
        <w:rPr>
          <w:b/>
          <w:sz w:val="28"/>
          <w:szCs w:val="28"/>
        </w:rPr>
        <w:t>, 35</w:t>
      </w:r>
      <w:r w:rsidRPr="00702114">
        <w:rPr>
          <w:b/>
          <w:sz w:val="28"/>
          <w:szCs w:val="28"/>
        </w:rPr>
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</w:t>
      </w:r>
    </w:p>
    <w:p w:rsidR="00702114" w:rsidRPr="00702114" w:rsidRDefault="00702114" w:rsidP="00FE081B">
      <w:pPr>
        <w:contextualSpacing/>
        <w:jc w:val="center"/>
        <w:rPr>
          <w:b/>
          <w:sz w:val="28"/>
          <w:szCs w:val="28"/>
        </w:rPr>
      </w:pPr>
      <w:r w:rsidRPr="00702114">
        <w:rPr>
          <w:b/>
          <w:sz w:val="28"/>
          <w:szCs w:val="28"/>
        </w:rPr>
        <w:t>3 декабря 2014 г. № 1300</w:t>
      </w:r>
      <w:r w:rsidR="000B44BF">
        <w:rPr>
          <w:b/>
          <w:sz w:val="28"/>
          <w:szCs w:val="28"/>
        </w:rPr>
        <w:t>,</w:t>
      </w:r>
      <w:r w:rsidRPr="00702114">
        <w:rPr>
          <w:b/>
          <w:sz w:val="28"/>
          <w:szCs w:val="28"/>
        </w:rPr>
        <w:t xml:space="preserve"> на территории муниципального образования </w:t>
      </w:r>
    </w:p>
    <w:p w:rsidR="001B59D7" w:rsidRPr="00D55621" w:rsidRDefault="00702114" w:rsidP="00702114">
      <w:pPr>
        <w:contextualSpacing/>
        <w:jc w:val="center"/>
        <w:rPr>
          <w:sz w:val="28"/>
          <w:szCs w:val="28"/>
        </w:rPr>
      </w:pPr>
      <w:r w:rsidRPr="00702114">
        <w:rPr>
          <w:b/>
          <w:sz w:val="28"/>
          <w:szCs w:val="28"/>
        </w:rPr>
        <w:t>город-курорт Анапа»</w:t>
      </w:r>
    </w:p>
    <w:p w:rsidR="001B59D7" w:rsidRPr="006430AE" w:rsidRDefault="001B59D7" w:rsidP="001B59D7">
      <w:pPr>
        <w:ind w:firstLine="709"/>
        <w:jc w:val="both"/>
        <w:rPr>
          <w:bCs/>
          <w:sz w:val="28"/>
          <w:szCs w:val="28"/>
        </w:rPr>
      </w:pPr>
    </w:p>
    <w:p w:rsidR="00702114" w:rsidRPr="00702114" w:rsidRDefault="00702114" w:rsidP="003348F0">
      <w:pPr>
        <w:ind w:firstLine="709"/>
        <w:jc w:val="both"/>
        <w:rPr>
          <w:color w:val="000000"/>
          <w:sz w:val="28"/>
          <w:szCs w:val="28"/>
        </w:rPr>
      </w:pPr>
      <w:r w:rsidRPr="00702114">
        <w:rPr>
          <w:color w:val="000000"/>
          <w:sz w:val="28"/>
          <w:szCs w:val="28"/>
        </w:rPr>
        <w:t>В целях приведения нормативных правовых актов муниципального образования город-курорт Анапа в соответствие с действующим законодательством Российской Федерации, в соответствии с Федеральным законом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город-ку</w:t>
      </w:r>
      <w:r w:rsidR="003348F0">
        <w:rPr>
          <w:color w:val="000000"/>
          <w:sz w:val="28"/>
          <w:szCs w:val="28"/>
        </w:rPr>
        <w:t xml:space="preserve">рорт Анапа от 22 марта 2022 г. </w:t>
      </w:r>
      <w:r w:rsidRPr="00702114">
        <w:rPr>
          <w:color w:val="000000"/>
          <w:sz w:val="28"/>
          <w:szCs w:val="28"/>
        </w:rPr>
        <w:t>№ 588 «Об утверждении Порядка разработки и утверждения административных регламентов предоставления администрацией муниципального образования город-курорт</w:t>
      </w:r>
      <w:r>
        <w:rPr>
          <w:color w:val="000000"/>
          <w:sz w:val="28"/>
          <w:szCs w:val="28"/>
        </w:rPr>
        <w:t xml:space="preserve"> Анапа муниципальных услуг», </w:t>
      </w:r>
      <w:r w:rsidRPr="00702114">
        <w:rPr>
          <w:color w:val="000000"/>
          <w:sz w:val="28"/>
          <w:szCs w:val="28"/>
        </w:rPr>
        <w:t>п о с т а н о в л я ю :</w:t>
      </w:r>
    </w:p>
    <w:p w:rsidR="00702114" w:rsidRPr="00702114" w:rsidRDefault="00702114" w:rsidP="00702114">
      <w:pPr>
        <w:ind w:firstLine="709"/>
        <w:jc w:val="both"/>
        <w:rPr>
          <w:color w:val="000000"/>
          <w:sz w:val="28"/>
          <w:szCs w:val="28"/>
        </w:rPr>
      </w:pPr>
      <w:r w:rsidRPr="00702114">
        <w:rPr>
          <w:color w:val="000000"/>
          <w:sz w:val="28"/>
          <w:szCs w:val="28"/>
        </w:rPr>
        <w:t>1. Утвердить административный регламент предоставления администрацией муниципального образования город-курорт Анапа муниципальной услуги «Заключение договора на размещение объектов, указанных в пунктах 19 (за исключением нестационарных объектов для оказания услуг общественного питания (кафе предприятий общественного питания), бытовых услуг), 20, 21, 25</w:t>
      </w:r>
      <w:r w:rsidR="000B44BF">
        <w:rPr>
          <w:color w:val="000000"/>
          <w:sz w:val="28"/>
          <w:szCs w:val="28"/>
        </w:rPr>
        <w:t>, 35</w:t>
      </w:r>
      <w:bookmarkStart w:id="2" w:name="_GoBack"/>
      <w:bookmarkEnd w:id="2"/>
      <w:r w:rsidRPr="00702114">
        <w:rPr>
          <w:color w:val="000000"/>
          <w:sz w:val="28"/>
          <w:szCs w:val="28"/>
        </w:rPr>
        <w:t xml:space="preserve">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г. № 1300</w:t>
      </w:r>
      <w:r w:rsidR="003348F0">
        <w:rPr>
          <w:color w:val="000000"/>
          <w:sz w:val="28"/>
          <w:szCs w:val="28"/>
        </w:rPr>
        <w:t>,</w:t>
      </w:r>
      <w:r w:rsidRPr="00702114">
        <w:rPr>
          <w:color w:val="000000"/>
          <w:sz w:val="28"/>
          <w:szCs w:val="28"/>
        </w:rPr>
        <w:t xml:space="preserve"> на территории муниципального образования город-курорт Анапа» согласно </w:t>
      </w:r>
      <w:r w:rsidRPr="00702114">
        <w:rPr>
          <w:color w:val="000000"/>
          <w:sz w:val="28"/>
          <w:szCs w:val="28"/>
        </w:rPr>
        <w:lastRenderedPageBreak/>
        <w:t>приложению к настоящему постановлению.</w:t>
      </w:r>
    </w:p>
    <w:p w:rsidR="00702114" w:rsidRPr="00702114" w:rsidRDefault="00702114" w:rsidP="003348F0">
      <w:pPr>
        <w:ind w:firstLine="709"/>
        <w:jc w:val="both"/>
        <w:rPr>
          <w:color w:val="000000"/>
          <w:sz w:val="28"/>
          <w:szCs w:val="28"/>
        </w:rPr>
      </w:pPr>
      <w:r w:rsidRPr="00702114">
        <w:rPr>
          <w:color w:val="000000"/>
          <w:sz w:val="28"/>
          <w:szCs w:val="28"/>
        </w:rPr>
        <w:t xml:space="preserve">2. Признать утратившим силу постановление администрации муниципального образования город-курорт Анапа от 10 января 2023 г. № 17 «Об утверждении административного регламента предоставления муниципальной услуги «Заключение договора на размещение объектов, указанных в пунктах </w:t>
      </w:r>
      <w:r w:rsidR="003348F0">
        <w:rPr>
          <w:color w:val="000000"/>
          <w:sz w:val="28"/>
          <w:szCs w:val="28"/>
        </w:rPr>
        <w:t xml:space="preserve">              </w:t>
      </w:r>
      <w:r w:rsidRPr="00702114">
        <w:rPr>
          <w:color w:val="000000"/>
          <w:sz w:val="28"/>
          <w:szCs w:val="28"/>
        </w:rPr>
        <w:t>19 – 21, 25</w:t>
      </w:r>
      <w:r w:rsidR="000B44BF">
        <w:rPr>
          <w:color w:val="000000"/>
          <w:sz w:val="28"/>
          <w:szCs w:val="28"/>
        </w:rPr>
        <w:t xml:space="preserve"> </w:t>
      </w:r>
      <w:r w:rsidRPr="00702114">
        <w:rPr>
          <w:color w:val="000000"/>
          <w:sz w:val="28"/>
          <w:szCs w:val="28"/>
        </w:rPr>
        <w:t>Перечня видов объектов,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г. № 1300, на территории муниципального образования город-курорт Анапа» администрацией муниципального образования город-курорт Анапа».</w:t>
      </w:r>
    </w:p>
    <w:p w:rsidR="00702114" w:rsidRPr="00702114" w:rsidRDefault="00702114" w:rsidP="00702114">
      <w:pPr>
        <w:ind w:firstLine="709"/>
        <w:jc w:val="both"/>
        <w:rPr>
          <w:color w:val="000000"/>
          <w:sz w:val="28"/>
          <w:szCs w:val="28"/>
        </w:rPr>
      </w:pPr>
      <w:r w:rsidRPr="00702114">
        <w:rPr>
          <w:color w:val="000000"/>
          <w:sz w:val="28"/>
          <w:szCs w:val="28"/>
        </w:rPr>
        <w:t>3. 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:rsidR="00702114" w:rsidRPr="00702114" w:rsidRDefault="00702114" w:rsidP="00702114">
      <w:pPr>
        <w:ind w:firstLine="709"/>
        <w:jc w:val="both"/>
        <w:rPr>
          <w:color w:val="000000"/>
          <w:sz w:val="28"/>
          <w:szCs w:val="28"/>
        </w:rPr>
      </w:pPr>
      <w:r w:rsidRPr="00702114">
        <w:rPr>
          <w:color w:val="000000"/>
          <w:sz w:val="28"/>
          <w:szCs w:val="28"/>
        </w:rPr>
        <w:t>4. 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информационно-теле-коммуникационной сети «Интернет».</w:t>
      </w:r>
    </w:p>
    <w:p w:rsidR="000B3C46" w:rsidRDefault="00702114" w:rsidP="00702114">
      <w:pPr>
        <w:ind w:firstLine="709"/>
        <w:jc w:val="both"/>
        <w:rPr>
          <w:color w:val="000000"/>
          <w:sz w:val="28"/>
          <w:szCs w:val="28"/>
        </w:rPr>
      </w:pPr>
      <w:r w:rsidRPr="00702114">
        <w:rPr>
          <w:color w:val="000000"/>
          <w:sz w:val="28"/>
          <w:szCs w:val="28"/>
        </w:rPr>
        <w:t>5. Постановление вступает в силу после его официального опубликования.</w:t>
      </w:r>
    </w:p>
    <w:p w:rsidR="00702114" w:rsidRDefault="00702114" w:rsidP="00702114">
      <w:pPr>
        <w:ind w:firstLine="709"/>
        <w:jc w:val="both"/>
        <w:rPr>
          <w:color w:val="000000"/>
          <w:sz w:val="28"/>
          <w:szCs w:val="28"/>
        </w:rPr>
      </w:pPr>
    </w:p>
    <w:p w:rsidR="00702114" w:rsidRPr="008503C1" w:rsidRDefault="00702114" w:rsidP="00702114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:rsidR="005055CC" w:rsidRDefault="005055CC" w:rsidP="00F81B47">
            <w:pPr>
              <w:rPr>
                <w:color w:val="000000" w:themeColor="text1"/>
                <w:sz w:val="28"/>
                <w:szCs w:val="28"/>
              </w:rPr>
            </w:pPr>
          </w:p>
          <w:p w:rsidR="005055CC" w:rsidRDefault="005055CC" w:rsidP="00F81B47">
            <w:pPr>
              <w:rPr>
                <w:color w:val="000000" w:themeColor="text1"/>
                <w:sz w:val="28"/>
                <w:szCs w:val="28"/>
              </w:rPr>
            </w:pPr>
          </w:p>
          <w:p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9F72D5" w:rsidRPr="00635F53" w:rsidRDefault="00EC1D58" w:rsidP="005055C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>образования город-курорт Анапа</w:t>
            </w:r>
          </w:p>
        </w:tc>
        <w:tc>
          <w:tcPr>
            <w:tcW w:w="3260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proofErr w:type="spellStart"/>
            <w:r w:rsidRPr="009F72D5">
              <w:rPr>
                <w:color w:val="FF0000"/>
                <w:sz w:val="28"/>
                <w:szCs w:val="28"/>
              </w:rPr>
              <w:t>Авто_Штамп_ЭП</w:t>
            </w:r>
            <w:proofErr w:type="spellEnd"/>
            <w:r w:rsidRPr="009F72D5">
              <w:rPr>
                <w:color w:val="FF0000"/>
                <w:sz w:val="28"/>
                <w:szCs w:val="28"/>
              </w:rPr>
              <w:t>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</w:t>
            </w:r>
            <w:proofErr w:type="spellStart"/>
            <w:r w:rsidRPr="009F72D5">
              <w:rPr>
                <w:sz w:val="28"/>
                <w:szCs w:val="28"/>
              </w:rPr>
              <w:t>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</w:t>
            </w:r>
            <w:proofErr w:type="spellEnd"/>
            <w:r w:rsidRPr="009F72D5">
              <w:rPr>
                <w:color w:val="000000" w:themeColor="text1"/>
                <w:sz w:val="28"/>
                <w:szCs w:val="28"/>
              </w:rPr>
              <w:t>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B3C46" w:rsidRDefault="000B3C46" w:rsidP="00B226B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C36A8" w:rsidRDefault="008C36A8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8C36A8" w:rsidSect="008503C1">
      <w:headerReference w:type="default" r:id="rId8"/>
      <w:headerReference w:type="first" r:id="rId9"/>
      <w:type w:val="continuous"/>
      <w:pgSz w:w="11909" w:h="16834" w:code="9"/>
      <w:pgMar w:top="1134" w:right="567" w:bottom="1418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1DB" w:rsidRDefault="006A71DB" w:rsidP="004429F4">
      <w:r>
        <w:separator/>
      </w:r>
    </w:p>
  </w:endnote>
  <w:endnote w:type="continuationSeparator" w:id="0">
    <w:p w:rsidR="006A71DB" w:rsidRDefault="006A71DB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1DB" w:rsidRDefault="006A71DB" w:rsidP="004429F4">
      <w:r>
        <w:separator/>
      </w:r>
    </w:p>
  </w:footnote>
  <w:footnote w:type="continuationSeparator" w:id="0">
    <w:p w:rsidR="006A71DB" w:rsidRDefault="006A71DB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96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F6026F" w:rsidRDefault="00780054">
        <w:pPr>
          <w:pStyle w:val="a7"/>
          <w:jc w:val="center"/>
          <w:rPr>
            <w:sz w:val="28"/>
            <w:szCs w:val="28"/>
          </w:rPr>
        </w:pPr>
        <w:r w:rsidRPr="00F6026F">
          <w:rPr>
            <w:sz w:val="28"/>
            <w:szCs w:val="28"/>
          </w:rPr>
          <w:fldChar w:fldCharType="begin"/>
        </w:r>
        <w:r w:rsidR="00C05D9F" w:rsidRPr="00F6026F">
          <w:rPr>
            <w:sz w:val="28"/>
            <w:szCs w:val="28"/>
          </w:rPr>
          <w:instrText>PAGE   \* MERGEFORMAT</w:instrText>
        </w:r>
        <w:r w:rsidRPr="00F6026F">
          <w:rPr>
            <w:sz w:val="28"/>
            <w:szCs w:val="28"/>
          </w:rPr>
          <w:fldChar w:fldCharType="separate"/>
        </w:r>
        <w:r w:rsidR="000B44BF">
          <w:rPr>
            <w:noProof/>
            <w:sz w:val="28"/>
            <w:szCs w:val="28"/>
          </w:rPr>
          <w:t>2</w:t>
        </w:r>
        <w:r w:rsidRPr="00F6026F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2098A"/>
    <w:rsid w:val="00036C55"/>
    <w:rsid w:val="000603E9"/>
    <w:rsid w:val="00062C30"/>
    <w:rsid w:val="000B18E3"/>
    <w:rsid w:val="000B2F3E"/>
    <w:rsid w:val="000B3C46"/>
    <w:rsid w:val="000B44BF"/>
    <w:rsid w:val="000B6953"/>
    <w:rsid w:val="000C081A"/>
    <w:rsid w:val="000D1E0B"/>
    <w:rsid w:val="000E16D9"/>
    <w:rsid w:val="000E6CFF"/>
    <w:rsid w:val="0010169C"/>
    <w:rsid w:val="0013140B"/>
    <w:rsid w:val="00147B41"/>
    <w:rsid w:val="001555D0"/>
    <w:rsid w:val="0016337A"/>
    <w:rsid w:val="001B089D"/>
    <w:rsid w:val="001B59D7"/>
    <w:rsid w:val="001B5ED9"/>
    <w:rsid w:val="001C7799"/>
    <w:rsid w:val="001D1331"/>
    <w:rsid w:val="001D3DCE"/>
    <w:rsid w:val="001F1A96"/>
    <w:rsid w:val="001F53CE"/>
    <w:rsid w:val="001F56AD"/>
    <w:rsid w:val="001F5FA9"/>
    <w:rsid w:val="00204FC6"/>
    <w:rsid w:val="00211457"/>
    <w:rsid w:val="002159A6"/>
    <w:rsid w:val="0022685E"/>
    <w:rsid w:val="00244117"/>
    <w:rsid w:val="00247ABB"/>
    <w:rsid w:val="00247CD2"/>
    <w:rsid w:val="00265EA7"/>
    <w:rsid w:val="002817DF"/>
    <w:rsid w:val="00283076"/>
    <w:rsid w:val="002856A3"/>
    <w:rsid w:val="002A5970"/>
    <w:rsid w:val="002A6DC5"/>
    <w:rsid w:val="002D2794"/>
    <w:rsid w:val="002D457D"/>
    <w:rsid w:val="002E2841"/>
    <w:rsid w:val="002E3EB2"/>
    <w:rsid w:val="00311B55"/>
    <w:rsid w:val="00320530"/>
    <w:rsid w:val="003348F0"/>
    <w:rsid w:val="00344483"/>
    <w:rsid w:val="003522F8"/>
    <w:rsid w:val="00372873"/>
    <w:rsid w:val="0039197F"/>
    <w:rsid w:val="00392608"/>
    <w:rsid w:val="003934B2"/>
    <w:rsid w:val="003A68B2"/>
    <w:rsid w:val="003C19A8"/>
    <w:rsid w:val="003C5AA9"/>
    <w:rsid w:val="003E6122"/>
    <w:rsid w:val="003F113B"/>
    <w:rsid w:val="003F329F"/>
    <w:rsid w:val="003F388D"/>
    <w:rsid w:val="004074DF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86ED8"/>
    <w:rsid w:val="0049374A"/>
    <w:rsid w:val="004A25AB"/>
    <w:rsid w:val="004B399C"/>
    <w:rsid w:val="004C25BB"/>
    <w:rsid w:val="004C76AB"/>
    <w:rsid w:val="004C7C1B"/>
    <w:rsid w:val="004D3526"/>
    <w:rsid w:val="004F435B"/>
    <w:rsid w:val="004F5997"/>
    <w:rsid w:val="005051F6"/>
    <w:rsid w:val="005055CC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66D6A"/>
    <w:rsid w:val="0058686C"/>
    <w:rsid w:val="005900DB"/>
    <w:rsid w:val="0059281E"/>
    <w:rsid w:val="005944AF"/>
    <w:rsid w:val="005A4E8B"/>
    <w:rsid w:val="005A7D3C"/>
    <w:rsid w:val="005B00BF"/>
    <w:rsid w:val="005C135A"/>
    <w:rsid w:val="005D3D19"/>
    <w:rsid w:val="005E09D0"/>
    <w:rsid w:val="005F69EF"/>
    <w:rsid w:val="005F7AC4"/>
    <w:rsid w:val="00611356"/>
    <w:rsid w:val="006139D2"/>
    <w:rsid w:val="00614776"/>
    <w:rsid w:val="00617667"/>
    <w:rsid w:val="00620DA6"/>
    <w:rsid w:val="00635F53"/>
    <w:rsid w:val="00637FB3"/>
    <w:rsid w:val="00656CDB"/>
    <w:rsid w:val="00684F34"/>
    <w:rsid w:val="006A2C35"/>
    <w:rsid w:val="006A472A"/>
    <w:rsid w:val="006A71DB"/>
    <w:rsid w:val="006D1C5F"/>
    <w:rsid w:val="006D2C54"/>
    <w:rsid w:val="006E031D"/>
    <w:rsid w:val="006E5AEE"/>
    <w:rsid w:val="006F5E74"/>
    <w:rsid w:val="006F79F3"/>
    <w:rsid w:val="00702114"/>
    <w:rsid w:val="0070734D"/>
    <w:rsid w:val="00712694"/>
    <w:rsid w:val="00725511"/>
    <w:rsid w:val="007351F6"/>
    <w:rsid w:val="007465D4"/>
    <w:rsid w:val="0076749E"/>
    <w:rsid w:val="00780054"/>
    <w:rsid w:val="00782471"/>
    <w:rsid w:val="007C014A"/>
    <w:rsid w:val="007C298F"/>
    <w:rsid w:val="007C4587"/>
    <w:rsid w:val="007E1C01"/>
    <w:rsid w:val="007E6080"/>
    <w:rsid w:val="008147C7"/>
    <w:rsid w:val="00830E44"/>
    <w:rsid w:val="00834FD4"/>
    <w:rsid w:val="00842CAF"/>
    <w:rsid w:val="008503C1"/>
    <w:rsid w:val="0085433F"/>
    <w:rsid w:val="00854C65"/>
    <w:rsid w:val="008577C7"/>
    <w:rsid w:val="00862C89"/>
    <w:rsid w:val="008631D1"/>
    <w:rsid w:val="00870581"/>
    <w:rsid w:val="00893CF6"/>
    <w:rsid w:val="008B2124"/>
    <w:rsid w:val="008B4460"/>
    <w:rsid w:val="008C36A8"/>
    <w:rsid w:val="008C4789"/>
    <w:rsid w:val="008C633D"/>
    <w:rsid w:val="008D5B0A"/>
    <w:rsid w:val="008F1E17"/>
    <w:rsid w:val="008F631D"/>
    <w:rsid w:val="00902B9E"/>
    <w:rsid w:val="0090721F"/>
    <w:rsid w:val="00914913"/>
    <w:rsid w:val="00934885"/>
    <w:rsid w:val="009423E8"/>
    <w:rsid w:val="00942A4E"/>
    <w:rsid w:val="00960118"/>
    <w:rsid w:val="00970963"/>
    <w:rsid w:val="00982355"/>
    <w:rsid w:val="009940EF"/>
    <w:rsid w:val="009E1D3E"/>
    <w:rsid w:val="009E36AD"/>
    <w:rsid w:val="009F72D5"/>
    <w:rsid w:val="009F7A48"/>
    <w:rsid w:val="00A10DF2"/>
    <w:rsid w:val="00A64116"/>
    <w:rsid w:val="00A65EF0"/>
    <w:rsid w:val="00A735B2"/>
    <w:rsid w:val="00A739DF"/>
    <w:rsid w:val="00AA777E"/>
    <w:rsid w:val="00AC177A"/>
    <w:rsid w:val="00AC40FD"/>
    <w:rsid w:val="00AD488E"/>
    <w:rsid w:val="00AF2F6F"/>
    <w:rsid w:val="00B07D9E"/>
    <w:rsid w:val="00B226B6"/>
    <w:rsid w:val="00B2474D"/>
    <w:rsid w:val="00B25A37"/>
    <w:rsid w:val="00B312A0"/>
    <w:rsid w:val="00B3721E"/>
    <w:rsid w:val="00B4797F"/>
    <w:rsid w:val="00B55142"/>
    <w:rsid w:val="00B64B6B"/>
    <w:rsid w:val="00B662F3"/>
    <w:rsid w:val="00BB7639"/>
    <w:rsid w:val="00BC6A6A"/>
    <w:rsid w:val="00BC755B"/>
    <w:rsid w:val="00BD2DEB"/>
    <w:rsid w:val="00BE503C"/>
    <w:rsid w:val="00BE5A52"/>
    <w:rsid w:val="00BF5AC2"/>
    <w:rsid w:val="00C02F59"/>
    <w:rsid w:val="00C05D9F"/>
    <w:rsid w:val="00C203EF"/>
    <w:rsid w:val="00C24316"/>
    <w:rsid w:val="00C62331"/>
    <w:rsid w:val="00C67431"/>
    <w:rsid w:val="00C67A5D"/>
    <w:rsid w:val="00C76297"/>
    <w:rsid w:val="00C9139B"/>
    <w:rsid w:val="00C95B0D"/>
    <w:rsid w:val="00C97083"/>
    <w:rsid w:val="00CA30F1"/>
    <w:rsid w:val="00CB0D9C"/>
    <w:rsid w:val="00CB44FB"/>
    <w:rsid w:val="00CB7DE6"/>
    <w:rsid w:val="00CD454A"/>
    <w:rsid w:val="00D0618C"/>
    <w:rsid w:val="00D50266"/>
    <w:rsid w:val="00D515AE"/>
    <w:rsid w:val="00D55621"/>
    <w:rsid w:val="00D57E17"/>
    <w:rsid w:val="00D605E7"/>
    <w:rsid w:val="00D64E97"/>
    <w:rsid w:val="00D86EC0"/>
    <w:rsid w:val="00D908E9"/>
    <w:rsid w:val="00DA49C5"/>
    <w:rsid w:val="00DD0161"/>
    <w:rsid w:val="00DD3D83"/>
    <w:rsid w:val="00DD6406"/>
    <w:rsid w:val="00DE7356"/>
    <w:rsid w:val="00DF5192"/>
    <w:rsid w:val="00E31661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648B"/>
    <w:rsid w:val="00E86FE5"/>
    <w:rsid w:val="00E874CD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F204E3"/>
    <w:rsid w:val="00F449C0"/>
    <w:rsid w:val="00F5680B"/>
    <w:rsid w:val="00F6026F"/>
    <w:rsid w:val="00F646C9"/>
    <w:rsid w:val="00F711CE"/>
    <w:rsid w:val="00F817DC"/>
    <w:rsid w:val="00F81B47"/>
    <w:rsid w:val="00FA22B7"/>
    <w:rsid w:val="00FA6257"/>
    <w:rsid w:val="00FB7E3E"/>
    <w:rsid w:val="00FC0651"/>
    <w:rsid w:val="00FD35EF"/>
    <w:rsid w:val="00FE0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C576CB"/>
  <w15:docId w15:val="{23F30F0D-59A8-4DDA-806B-D09D4B36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B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735B2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735B2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ab">
    <w:name w:val="Таблицы (моноширинный)"/>
    <w:basedOn w:val="a"/>
    <w:next w:val="a"/>
    <w:rsid w:val="00BE5A52"/>
    <w:pPr>
      <w:jc w:val="both"/>
    </w:pPr>
    <w:rPr>
      <w:rFonts w:ascii="Courier New" w:hAnsi="Courier New" w:cs="Courier New"/>
    </w:rPr>
  </w:style>
  <w:style w:type="character" w:customStyle="1" w:styleId="FontStyle11">
    <w:name w:val="Font Style11"/>
    <w:rsid w:val="001B59D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1B59D7"/>
    <w:pPr>
      <w:spacing w:line="322" w:lineRule="exact"/>
      <w:ind w:firstLine="542"/>
      <w:jc w:val="both"/>
    </w:pPr>
    <w:rPr>
      <w:sz w:val="24"/>
      <w:szCs w:val="24"/>
    </w:rPr>
  </w:style>
  <w:style w:type="character" w:customStyle="1" w:styleId="apple-converted-space">
    <w:name w:val="apple-converted-space"/>
    <w:rsid w:val="001B59D7"/>
  </w:style>
  <w:style w:type="paragraph" w:customStyle="1" w:styleId="ConsPlusNormal">
    <w:name w:val="ConsPlusNormal"/>
    <w:rsid w:val="001B59D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basedOn w:val="a"/>
    <w:next w:val="ad"/>
    <w:uiPriority w:val="99"/>
    <w:unhideWhenUsed/>
    <w:rsid w:val="001B59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semiHidden/>
    <w:unhideWhenUsed/>
    <w:rsid w:val="001B59D7"/>
    <w:rPr>
      <w:sz w:val="24"/>
      <w:szCs w:val="24"/>
    </w:rPr>
  </w:style>
  <w:style w:type="character" w:customStyle="1" w:styleId="FontStyle49">
    <w:name w:val="Font Style49"/>
    <w:basedOn w:val="a0"/>
    <w:uiPriority w:val="99"/>
    <w:rsid w:val="001B5ED9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2A597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e">
    <w:name w:val="List Paragraph"/>
    <w:basedOn w:val="a"/>
    <w:uiPriority w:val="34"/>
    <w:qFormat/>
    <w:rsid w:val="002A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D2B04-6786-40FF-8A4E-600BCC63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Ретынская Виктория Александровна</cp:lastModifiedBy>
  <cp:revision>5</cp:revision>
  <cp:lastPrinted>2024-07-18T09:41:00Z</cp:lastPrinted>
  <dcterms:created xsi:type="dcterms:W3CDTF">2026-02-12T08:28:00Z</dcterms:created>
  <dcterms:modified xsi:type="dcterms:W3CDTF">2026-02-20T11:15:00Z</dcterms:modified>
</cp:coreProperties>
</file>