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hAnsi="Calibri" w:cs="Calibri"/>
        </w:rPr>
      </w:pP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Зарегистрировано в </w:t>
      </w:r>
      <w:proofErr w:type="gramStart"/>
      <w:r>
        <w:rPr>
          <w:rFonts w:ascii="Calibri" w:hAnsi="Calibri" w:cs="Calibri"/>
        </w:rPr>
        <w:t>Минюсте</w:t>
      </w:r>
      <w:proofErr w:type="gramEnd"/>
      <w:r>
        <w:rPr>
          <w:rFonts w:ascii="Calibri" w:hAnsi="Calibri" w:cs="Calibri"/>
        </w:rPr>
        <w:t xml:space="preserve"> России 29 мая 2013 г. N 28563</w:t>
      </w:r>
    </w:p>
    <w:p w:rsidR="00FE152E" w:rsidRDefault="00FE152E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5"/>
          <w:szCs w:val="5"/>
        </w:rPr>
      </w:pP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ФЕДЕРАЛЬНАЯ СЛУЖБА ПО НАДЗОРУ В СФЕРЕ ЗАЩИТЫ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ПРАВ ПОТРЕБИТЕЛЕЙ И БЛАГОПОЛУЧИЯ ЧЕЛОВЕКА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ГЛАВНЫЙ ГОСУДАРСТВЕННЫЙ САНИТАРНЫЙ ВРАЧ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РОССИЙСКОЙ ФЕДЕРАЦИИ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ПОСТАНОВЛЕНИЕ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от 14 мая 2013 г. N 25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ОБ УТВЕРЖДЕНИИ САНПИН 2.4.4.3048-13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"САНИТАРНО-ЭПИДЕМИОЛОГИЧЕСКИЕ ТРЕБОВАНИЯ К УСТРОЙСТВУ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И ОРГАНИЗАЦИИ РАБОТЫ ДЕТСКИХ ЛАГЕРЕЙ ПАЛАТОЧНОГО ТИПА"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В соответствии с Федеральным </w:t>
      </w:r>
      <w:hyperlink r:id="rId5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от 30.03.1999 N 52-ФЗ "О санитарно-эпидемиологическом благополучии населения" (Собрание законодательства Российской Федерации, 1999, N 14, ст. 1650; 2002, N 1 (ч. I), ст. 2; 2</w:t>
      </w:r>
      <w:bookmarkStart w:id="0" w:name="_GoBack"/>
      <w:bookmarkEnd w:id="0"/>
      <w:r>
        <w:rPr>
          <w:rFonts w:ascii="Calibri" w:hAnsi="Calibri" w:cs="Calibri"/>
        </w:rPr>
        <w:t>003, N 2, ст. 167; 2003, N 27 (ч. I), ст. 2700; 2004, N 35, ст. 3607; 2005, N 19, ст. 1752;</w:t>
      </w:r>
      <w:proofErr w:type="gramEnd"/>
      <w:r>
        <w:rPr>
          <w:rFonts w:ascii="Calibri" w:hAnsi="Calibri" w:cs="Calibri"/>
        </w:rPr>
        <w:t xml:space="preserve"> </w:t>
      </w:r>
      <w:proofErr w:type="gramStart"/>
      <w:r>
        <w:rPr>
          <w:rFonts w:ascii="Calibri" w:hAnsi="Calibri" w:cs="Calibri"/>
        </w:rPr>
        <w:t>2006, N 1, ст. 10, 2006, N 52 (ч. I), ст. 5498; 2007 N 1 (ч. I), ст. 21; 2007, N 1 (ч. I), ст. 29; 2007, N 27, ст. 3213; 2007, N 46, ст. 5554; 2007, N 49, ст. 6070; 2008, N 24, ст. 2801; 2008, N 29 (ч. I), ст. 3418;</w:t>
      </w:r>
      <w:proofErr w:type="gramEnd"/>
      <w:r>
        <w:rPr>
          <w:rFonts w:ascii="Calibri" w:hAnsi="Calibri" w:cs="Calibri"/>
        </w:rPr>
        <w:t xml:space="preserve"> </w:t>
      </w:r>
      <w:proofErr w:type="gramStart"/>
      <w:r>
        <w:rPr>
          <w:rFonts w:ascii="Calibri" w:hAnsi="Calibri" w:cs="Calibri"/>
        </w:rPr>
        <w:t>2008, N 30 (ч. II), ст. 3616; 2008, N 44, ст. 4984; 2008, N 52 (ч. I), ст. 6223; 2009, N 1, ст. 17; 2010, N 40, ст. 4969; 2011, N 1, ст. 6; 25.07.2011, N 30 (ч. I), ст. 4563, ст. 4590, ст. 4591, ст. 4596; 12.12.2011, N 50, ст. 7359;</w:t>
      </w:r>
      <w:proofErr w:type="gramEnd"/>
      <w:r>
        <w:rPr>
          <w:rFonts w:ascii="Calibri" w:hAnsi="Calibri" w:cs="Calibri"/>
        </w:rPr>
        <w:t xml:space="preserve"> 11.06.2012, N 24, ст. 3069; </w:t>
      </w:r>
      <w:proofErr w:type="gramStart"/>
      <w:r>
        <w:rPr>
          <w:rFonts w:ascii="Calibri" w:hAnsi="Calibri" w:cs="Calibri"/>
        </w:rPr>
        <w:t xml:space="preserve">25.06.2012, N 26, ст. 3446), </w:t>
      </w:r>
      <w:hyperlink r:id="rId6" w:history="1">
        <w:r>
          <w:rPr>
            <w:rFonts w:ascii="Calibri" w:hAnsi="Calibri" w:cs="Calibri"/>
            <w:color w:val="0000FF"/>
          </w:rPr>
          <w:t>Указом</w:t>
        </w:r>
      </w:hyperlink>
      <w:r>
        <w:rPr>
          <w:rFonts w:ascii="Calibri" w:hAnsi="Calibri" w:cs="Calibri"/>
        </w:rPr>
        <w:t xml:space="preserve"> Президента Российской Федерации от 19.03.2013 N 211 "О внесении изменений в некоторые акты Президента Российской Федерации" (Собрание законодательства Российской Федерации 25.03.2013, N 12, ст. 1245) и </w:t>
      </w:r>
      <w:hyperlink r:id="rId7" w:history="1">
        <w:r>
          <w:rPr>
            <w:rFonts w:ascii="Calibri" w:hAnsi="Calibri" w:cs="Calibri"/>
            <w:color w:val="0000FF"/>
          </w:rPr>
          <w:t>постановлением</w:t>
        </w:r>
      </w:hyperlink>
      <w:r>
        <w:rPr>
          <w:rFonts w:ascii="Calibri" w:hAnsi="Calibri" w:cs="Calibri"/>
        </w:rPr>
        <w:t xml:space="preserve"> Правительства Российской Федерации от 24.07.2000 N 554 "Об утверждении Положения о государственной санитарно-эпидемиологической службе Российской Федерации и Положения о государственном санитарно-эпидемиологическом нормировании" (Собрание законодательства Российской Федерации, 2000</w:t>
      </w:r>
      <w:proofErr w:type="gramEnd"/>
      <w:r>
        <w:rPr>
          <w:rFonts w:ascii="Calibri" w:hAnsi="Calibri" w:cs="Calibri"/>
        </w:rPr>
        <w:t xml:space="preserve">, </w:t>
      </w:r>
      <w:proofErr w:type="gramStart"/>
      <w:r>
        <w:rPr>
          <w:rFonts w:ascii="Calibri" w:hAnsi="Calibri" w:cs="Calibri"/>
        </w:rPr>
        <w:t>N 31, ст. 3295; 2004, N 8, ст. 663; 2004, N 47, ст. 4666; 2005, N 39, ст. 3953) постановляю:</w:t>
      </w:r>
      <w:proofErr w:type="gramEnd"/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Утвердить санитарно-эпидемиологические </w:t>
      </w:r>
      <w:hyperlink w:anchor="Par29" w:history="1">
        <w:r>
          <w:rPr>
            <w:rFonts w:ascii="Calibri" w:hAnsi="Calibri" w:cs="Calibri"/>
            <w:color w:val="0000FF"/>
          </w:rPr>
          <w:t>правила</w:t>
        </w:r>
      </w:hyperlink>
      <w:r>
        <w:rPr>
          <w:rFonts w:ascii="Calibri" w:hAnsi="Calibri" w:cs="Calibri"/>
        </w:rPr>
        <w:t xml:space="preserve"> и нормативы СанПиН 2.4.4.3048-13 "Санитарно-эпидемиологические требования к устройству и организации работы детских лагерей палаточного типа" (приложение).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</w:t>
      </w:r>
      <w:proofErr w:type="gramStart"/>
      <w:r>
        <w:rPr>
          <w:rFonts w:ascii="Calibri" w:hAnsi="Calibri" w:cs="Calibri"/>
        </w:rPr>
        <w:t xml:space="preserve">С момента вступления в силу </w:t>
      </w:r>
      <w:hyperlink w:anchor="Par29" w:history="1">
        <w:r>
          <w:rPr>
            <w:rFonts w:ascii="Calibri" w:hAnsi="Calibri" w:cs="Calibri"/>
            <w:color w:val="0000FF"/>
          </w:rPr>
          <w:t>СанПиН 2.4.4.3048-13</w:t>
        </w:r>
      </w:hyperlink>
      <w:r>
        <w:rPr>
          <w:rFonts w:ascii="Calibri" w:hAnsi="Calibri" w:cs="Calibri"/>
        </w:rPr>
        <w:t xml:space="preserve"> считать утратившими силу санитарно-эпидемиологические правила и нормативы </w:t>
      </w:r>
      <w:hyperlink r:id="rId8" w:history="1">
        <w:r>
          <w:rPr>
            <w:rFonts w:ascii="Calibri" w:hAnsi="Calibri" w:cs="Calibri"/>
            <w:color w:val="0000FF"/>
          </w:rPr>
          <w:t>СанПиН 2.4.4.2605-10</w:t>
        </w:r>
      </w:hyperlink>
      <w:r>
        <w:rPr>
          <w:rFonts w:ascii="Calibri" w:hAnsi="Calibri" w:cs="Calibri"/>
        </w:rPr>
        <w:t xml:space="preserve"> "Санитарно-эпидемиологические требования к устройству, содержанию и организации режима работы детских туристических лагерей палаточного типа в период летних каникул", утвержденные постановлением Главного государственного санитарного врача Российской Федерации от 26.04.2010 N 29 (зарегистрированы в Минюсте России 27.05.2010, регистрационный номер 17400).</w:t>
      </w:r>
      <w:proofErr w:type="gramEnd"/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Г.ОНИЩЕНКО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>Приложение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bookmarkStart w:id="1" w:name="Par29"/>
      <w:bookmarkEnd w:id="1"/>
      <w:r>
        <w:rPr>
          <w:rFonts w:ascii="Calibri" w:hAnsi="Calibri" w:cs="Calibri"/>
          <w:b/>
          <w:bCs/>
        </w:rPr>
        <w:t>САНИТАРНО-ЭПИДЕМИОЛОГИЧЕСКИЕ ТРЕБОВАНИЯ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К УСТРОЙСТВУ И ОРГАНИЗАЦИИ РАБОТЫ ДЕТСКИХ ЛАГЕРЕЙ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ПАЛАТОЧНОГО ТИПА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lastRenderedPageBreak/>
        <w:t>Санитарно-эпидемиологические правила и нормативы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СанПиН 2.4.4.3048-13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r>
        <w:rPr>
          <w:rFonts w:ascii="Calibri" w:hAnsi="Calibri" w:cs="Calibri"/>
        </w:rPr>
        <w:t>I. Общие положения и область применения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1.1. Настоящие санитарные правила и нормативы (далее - санитарные правила) устанавливают санитарно-эпидемиологические требования к размещению, устройству, организации работы детских лагерей палаточного типа (далее - палаточные лагеря), являющихся формой организации отдыха детей в природных условиях с использованием палаток. Основная деятельность палаточных лагерей направлена на обеспечение отдыха детей, оздоровления и укрепления их здоровья, развитие творческого потенциала детей, приобретения практических навыков пребывания в природных </w:t>
      </w:r>
      <w:proofErr w:type="gramStart"/>
      <w:r>
        <w:rPr>
          <w:rFonts w:ascii="Calibri" w:hAnsi="Calibri" w:cs="Calibri"/>
        </w:rPr>
        <w:t>условиях</w:t>
      </w:r>
      <w:proofErr w:type="gramEnd"/>
      <w:r>
        <w:rPr>
          <w:rFonts w:ascii="Calibri" w:hAnsi="Calibri" w:cs="Calibri"/>
        </w:rPr>
        <w:t>, занятия физической культурой, спортом, туризмом.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1.2. </w:t>
      </w:r>
      <w:proofErr w:type="gramStart"/>
      <w:r>
        <w:rPr>
          <w:rFonts w:ascii="Calibri" w:hAnsi="Calibri" w:cs="Calibri"/>
        </w:rPr>
        <w:t>Настоящие санитарные правила распространяются на все типы палаточных лагерей (оборонно-спортивные, спортивно-оздоровительные, туристско-краеведческие и другие) с проживанием детей и подростков в палатках.</w:t>
      </w:r>
      <w:proofErr w:type="gramEnd"/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1.3. Палаточные лагеря размещают в естественных природных </w:t>
      </w:r>
      <w:proofErr w:type="gramStart"/>
      <w:r>
        <w:rPr>
          <w:rFonts w:ascii="Calibri" w:hAnsi="Calibri" w:cs="Calibri"/>
        </w:rPr>
        <w:t>условиях</w:t>
      </w:r>
      <w:proofErr w:type="gramEnd"/>
      <w:r>
        <w:rPr>
          <w:rFonts w:ascii="Calibri" w:hAnsi="Calibri" w:cs="Calibri"/>
        </w:rPr>
        <w:t xml:space="preserve"> или на территории основной базы палаточных лагерей (при наличии).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 организации палаточного лагеря возможно использование свободной территории и помещений зданий загородного стационарного учреждения для отдыха и оздоровления детей, муниципальных образовательных учреждений, турбаз, воинских частей и других.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Палаточный лагерь может функционировать как: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- </w:t>
      </w:r>
      <w:proofErr w:type="gramStart"/>
      <w:r>
        <w:rPr>
          <w:rFonts w:ascii="Calibri" w:hAnsi="Calibri" w:cs="Calibri"/>
        </w:rPr>
        <w:t>стационарный</w:t>
      </w:r>
      <w:proofErr w:type="gramEnd"/>
      <w:r>
        <w:rPr>
          <w:rFonts w:ascii="Calibri" w:hAnsi="Calibri" w:cs="Calibri"/>
        </w:rPr>
        <w:t xml:space="preserve"> (непередвижной) - не меняющий место дислокации во время смены;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- передвижной - </w:t>
      </w:r>
      <w:proofErr w:type="gramStart"/>
      <w:r>
        <w:rPr>
          <w:rFonts w:ascii="Calibri" w:hAnsi="Calibri" w:cs="Calibri"/>
        </w:rPr>
        <w:t>меняющий</w:t>
      </w:r>
      <w:proofErr w:type="gramEnd"/>
      <w:r>
        <w:rPr>
          <w:rFonts w:ascii="Calibri" w:hAnsi="Calibri" w:cs="Calibri"/>
        </w:rPr>
        <w:t xml:space="preserve"> место расположения на протяжении одной смены.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1.4. Настоящие санитарные правила распространяются на палаточные лагеря независимо от их подчиненности и от статуса учредителя или собственника палаточного лагеря и являются обязательными для исполнения юридическими лицами и индивидуальными предпринимателями, деятельность которых связана с организацией и эксплуатацией палаточных лагерей.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Палаточный лагерь может организовываться как структурное подразделение организаций или учреждений.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1.5. </w:t>
      </w:r>
      <w:proofErr w:type="gramStart"/>
      <w:r>
        <w:rPr>
          <w:rFonts w:ascii="Calibri" w:hAnsi="Calibri" w:cs="Calibri"/>
        </w:rPr>
        <w:t>Действие настоящих санитарных правил не распространяется на проходящие в условиях природной среды слеты, спортивные соревнования и учебно-тренировочные сборы продолжительностью менее 7 дней, а также на туристские походы любой продолжительности (не связанные с палаточным лагерем), походные бивуаки (места ночлегов туристов в походе).</w:t>
      </w:r>
      <w:proofErr w:type="gramEnd"/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1.6. Палаточные лагеря организуются для детей в </w:t>
      </w:r>
      <w:proofErr w:type="gramStart"/>
      <w:r>
        <w:rPr>
          <w:rFonts w:ascii="Calibri" w:hAnsi="Calibri" w:cs="Calibri"/>
        </w:rPr>
        <w:t>возрасте</w:t>
      </w:r>
      <w:proofErr w:type="gramEnd"/>
      <w:r>
        <w:rPr>
          <w:rFonts w:ascii="Calibri" w:hAnsi="Calibri" w:cs="Calibri"/>
        </w:rPr>
        <w:t xml:space="preserve"> от 10 лет до 18 лет. Дети, регулярно занимающиеся в детских туристских объединениях и имеющие физическую подготовку, могут приниматься в лагерь с 8 лет.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1.7. </w:t>
      </w:r>
      <w:proofErr w:type="gramStart"/>
      <w:r>
        <w:rPr>
          <w:rFonts w:ascii="Calibri" w:hAnsi="Calibri" w:cs="Calibri"/>
        </w:rPr>
        <w:t>Контроль за выполнением настоящих санитарных правил осуществляется в соответствии с законодательством Российской Федерации, уполномоченным федеральным органом исполнительной власти, осуществляющим функции по организации и осуществлению федерального государственного санитарно-эпидемиологического надзора и федерального государственного надзора в области защиты прав потребителей.</w:t>
      </w:r>
      <w:proofErr w:type="gramEnd"/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1.8. Учредителю или собственнику палаточного лагеря необходимо уведомить орган, уполномоченный осуществлять государственный санитарно-эпидемиологический надзор, о месте размещения лагеря, о сроках его открытия и заезда детей не менее чем за один месяц.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1.9. Открытие палаточного лагеря осуществляется при условии соответствия его требованиям настоящих санитарных правил.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1.10. </w:t>
      </w:r>
      <w:proofErr w:type="gramStart"/>
      <w:r>
        <w:rPr>
          <w:rFonts w:ascii="Calibri" w:hAnsi="Calibri" w:cs="Calibri"/>
        </w:rPr>
        <w:t xml:space="preserve">К работе в палаточный лагерь допускаются лица, прошедшие профессиональную гигиеническую подготовку, аттестацию и медицинское обследование в установленном </w:t>
      </w:r>
      <w:hyperlink r:id="rId9" w:history="1">
        <w:r>
          <w:rPr>
            <w:rFonts w:ascii="Calibri" w:hAnsi="Calibri" w:cs="Calibri"/>
            <w:color w:val="0000FF"/>
          </w:rPr>
          <w:t>порядке</w:t>
        </w:r>
      </w:hyperlink>
      <w:r>
        <w:rPr>
          <w:rFonts w:ascii="Calibri" w:hAnsi="Calibri" w:cs="Calibri"/>
        </w:rPr>
        <w:t xml:space="preserve"> &lt;1&gt;. Работники палаточного лагеря должны быть привиты в соответствии с </w:t>
      </w:r>
      <w:hyperlink r:id="rId10" w:history="1">
        <w:r>
          <w:rPr>
            <w:rFonts w:ascii="Calibri" w:hAnsi="Calibri" w:cs="Calibri"/>
            <w:color w:val="0000FF"/>
          </w:rPr>
          <w:t>национальным календарем</w:t>
        </w:r>
      </w:hyperlink>
      <w:r>
        <w:rPr>
          <w:rFonts w:ascii="Calibri" w:hAnsi="Calibri" w:cs="Calibri"/>
        </w:rPr>
        <w:t xml:space="preserve"> профилактических прививок, а также по эпидемиологическим </w:t>
      </w:r>
      <w:hyperlink r:id="rId11" w:history="1">
        <w:r>
          <w:rPr>
            <w:rFonts w:ascii="Calibri" w:hAnsi="Calibri" w:cs="Calibri"/>
            <w:color w:val="0000FF"/>
          </w:rPr>
          <w:t>показаниям</w:t>
        </w:r>
      </w:hyperlink>
      <w:r>
        <w:rPr>
          <w:rFonts w:ascii="Calibri" w:hAnsi="Calibri" w:cs="Calibri"/>
        </w:rPr>
        <w:t xml:space="preserve"> &lt;2&gt;.</w:t>
      </w:r>
      <w:proofErr w:type="gramEnd"/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&lt;1&gt; </w:t>
      </w:r>
      <w:hyperlink r:id="rId12" w:history="1">
        <w:r>
          <w:rPr>
            <w:rFonts w:ascii="Calibri" w:hAnsi="Calibri" w:cs="Calibri"/>
            <w:color w:val="0000FF"/>
          </w:rPr>
          <w:t>Приказ</w:t>
        </w:r>
      </w:hyperlink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Минздравсоцразвития</w:t>
      </w:r>
      <w:proofErr w:type="spellEnd"/>
      <w:r>
        <w:rPr>
          <w:rFonts w:ascii="Calibri" w:hAnsi="Calibri" w:cs="Calibri"/>
        </w:rPr>
        <w:t xml:space="preserve"> России от 12.04.2011 N 302н "Об утверждении перечней вредных и (или) опасных производственных факторов и работ, при выполнении которых </w:t>
      </w:r>
      <w:r>
        <w:rPr>
          <w:rFonts w:ascii="Calibri" w:hAnsi="Calibri" w:cs="Calibri"/>
        </w:rPr>
        <w:lastRenderedPageBreak/>
        <w:t>проводятся обязательные предварительные и периодические медицинские осмотры (обследования), и Порядка проведения обязательных предварительных и периодических медицинских осмотров (обследований) работников, занятых на тяжелых работах и на работах с вредными и (или) опасными условиями труда" (Зарегистрирован Минюстом России 21.10.2011, регистрационный</w:t>
      </w:r>
      <w:proofErr w:type="gramEnd"/>
      <w:r>
        <w:rPr>
          <w:rFonts w:ascii="Calibri" w:hAnsi="Calibri" w:cs="Calibri"/>
        </w:rPr>
        <w:t xml:space="preserve"> </w:t>
      </w:r>
      <w:proofErr w:type="gramStart"/>
      <w:r>
        <w:rPr>
          <w:rFonts w:ascii="Calibri" w:hAnsi="Calibri" w:cs="Calibri"/>
        </w:rPr>
        <w:t>N 22111).</w:t>
      </w:r>
      <w:proofErr w:type="gramEnd"/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&lt;2&gt; </w:t>
      </w:r>
      <w:hyperlink r:id="rId13" w:history="1">
        <w:r>
          <w:rPr>
            <w:rFonts w:ascii="Calibri" w:hAnsi="Calibri" w:cs="Calibri"/>
            <w:color w:val="0000FF"/>
          </w:rPr>
          <w:t>Приказ</w:t>
        </w:r>
      </w:hyperlink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Минздравсоцразвития</w:t>
      </w:r>
      <w:proofErr w:type="spellEnd"/>
      <w:r>
        <w:rPr>
          <w:rFonts w:ascii="Calibri" w:hAnsi="Calibri" w:cs="Calibri"/>
        </w:rPr>
        <w:t xml:space="preserve"> России от 31.01.2011 N 51н "Об утверждении национального календаря профилактических прививок и календаря профилактических прививок по эпидемическим показаниям" (В государственной регистрации не нуждается.</w:t>
      </w:r>
      <w:proofErr w:type="gramEnd"/>
      <w:r>
        <w:rPr>
          <w:rFonts w:ascii="Calibri" w:hAnsi="Calibri" w:cs="Calibri"/>
        </w:rPr>
        <w:t xml:space="preserve"> - </w:t>
      </w:r>
      <w:proofErr w:type="gramStart"/>
      <w:r>
        <w:rPr>
          <w:rFonts w:ascii="Calibri" w:hAnsi="Calibri" w:cs="Calibri"/>
        </w:rPr>
        <w:t>Письмо Минюста России от 17.02.2011, регистрационный N 01/8577-ДК).</w:t>
      </w:r>
      <w:proofErr w:type="gramEnd"/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1.11. Каждый работник палаточного лагеря должен иметь личную медицинскую книжку установленного </w:t>
      </w:r>
      <w:hyperlink r:id="rId14" w:history="1">
        <w:r>
          <w:rPr>
            <w:rFonts w:ascii="Calibri" w:hAnsi="Calibri" w:cs="Calibri"/>
            <w:color w:val="0000FF"/>
          </w:rPr>
          <w:t>образца</w:t>
        </w:r>
      </w:hyperlink>
      <w:r>
        <w:rPr>
          <w:rFonts w:ascii="Calibri" w:hAnsi="Calibri" w:cs="Calibri"/>
        </w:rPr>
        <w:t>, в которую вносятся результаты медицинских обследований и лабораторных исследований, сведения о перенесенных инфекционных заболеваниях, профилактических прививках, отметки о прохождении профессиональной гигиенической подготовки и аттестации.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1.12. Каждая смена палаточного лагеря комплектуется заранее. Количество детей в </w:t>
      </w:r>
      <w:proofErr w:type="gramStart"/>
      <w:r>
        <w:rPr>
          <w:rFonts w:ascii="Calibri" w:hAnsi="Calibri" w:cs="Calibri"/>
        </w:rPr>
        <w:t>каждом</w:t>
      </w:r>
      <w:proofErr w:type="gramEnd"/>
      <w:r>
        <w:rPr>
          <w:rFonts w:ascii="Calibri" w:hAnsi="Calibri" w:cs="Calibri"/>
        </w:rPr>
        <w:t xml:space="preserve"> отряде не должно быть более 15. Зачисление детей проводит начальник лагеря в </w:t>
      </w:r>
      <w:proofErr w:type="gramStart"/>
      <w:r>
        <w:rPr>
          <w:rFonts w:ascii="Calibri" w:hAnsi="Calibri" w:cs="Calibri"/>
        </w:rPr>
        <w:t>соответствии</w:t>
      </w:r>
      <w:proofErr w:type="gramEnd"/>
      <w:r>
        <w:rPr>
          <w:rFonts w:ascii="Calibri" w:hAnsi="Calibri" w:cs="Calibri"/>
        </w:rPr>
        <w:t xml:space="preserve"> с заключением врача о состоянии здоровья детей (или на основании справок об их здоровье). В палаточный лагерь могут быть зачислены дети, которые по состоянию здоровья допущены врачом медицинской организации для участия в данном </w:t>
      </w:r>
      <w:proofErr w:type="gramStart"/>
      <w:r>
        <w:rPr>
          <w:rFonts w:ascii="Calibri" w:hAnsi="Calibri" w:cs="Calibri"/>
        </w:rPr>
        <w:t>лагере</w:t>
      </w:r>
      <w:proofErr w:type="gramEnd"/>
      <w:r>
        <w:rPr>
          <w:rFonts w:ascii="Calibri" w:hAnsi="Calibri" w:cs="Calibri"/>
        </w:rPr>
        <w:t xml:space="preserve"> (с учетом его направленности и возможных физических нагрузок).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1.13. Продолжительность смены в палаточном </w:t>
      </w:r>
      <w:proofErr w:type="gramStart"/>
      <w:r>
        <w:rPr>
          <w:rFonts w:ascii="Calibri" w:hAnsi="Calibri" w:cs="Calibri"/>
        </w:rPr>
        <w:t>лагере</w:t>
      </w:r>
      <w:proofErr w:type="gramEnd"/>
      <w:r>
        <w:rPr>
          <w:rFonts w:ascii="Calibri" w:hAnsi="Calibri" w:cs="Calibri"/>
        </w:rPr>
        <w:t xml:space="preserve"> определяется его спецификой (профилем, программой) и климатическими условиями. Рекомендуемая продолжительность смены составляет не более 21 дня.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 отсутствии условий для проведения банных дней (помывки детей) продолжительность смены не может быть более 7 дней.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1.14. При перевозке организованных групп детей к месту размещения палаточного лагеря и обратно железнодорожным транспортом следует соблюдать санитарно-эпидемиологические </w:t>
      </w:r>
      <w:hyperlink r:id="rId15" w:history="1">
        <w:r>
          <w:rPr>
            <w:rFonts w:ascii="Calibri" w:hAnsi="Calibri" w:cs="Calibri"/>
            <w:color w:val="0000FF"/>
          </w:rPr>
          <w:t>требования</w:t>
        </w:r>
      </w:hyperlink>
      <w:r>
        <w:rPr>
          <w:rFonts w:ascii="Calibri" w:hAnsi="Calibri" w:cs="Calibri"/>
        </w:rPr>
        <w:t xml:space="preserve"> по перевозке организованных групп детей и подростков железнодорожным транспортом. При перевозке детей автомобильным транспортом к месту размещения палаточного лагеря и обратно необходимо руководствоваться нормативными правовыми актами по обеспечению санитарно-эпидемиологического благополучия и безопасности перевозок организованных групп детей автомобильным транспортом.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1.15. В штат палаточного лагеря должен входить медицинский работник (работники).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1.16. Палаточный лагерь должен иметь устойчивую телефонную связь.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1.17. К непередвижному палаточному лагерю должен быть обеспечен подъезд транспорта.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r>
        <w:rPr>
          <w:rFonts w:ascii="Calibri" w:hAnsi="Calibri" w:cs="Calibri"/>
        </w:rPr>
        <w:t>II. Требования к территории и размещению палаточного лагеря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2.1. Размещение палаточного лагеря не допускается на территории, эндемичной по </w:t>
      </w:r>
      <w:proofErr w:type="spellStart"/>
      <w:r>
        <w:rPr>
          <w:rFonts w:ascii="Calibri" w:hAnsi="Calibri" w:cs="Calibri"/>
        </w:rPr>
        <w:t>антропозоонозным</w:t>
      </w:r>
      <w:proofErr w:type="spellEnd"/>
      <w:r>
        <w:rPr>
          <w:rFonts w:ascii="Calibri" w:hAnsi="Calibri" w:cs="Calibri"/>
        </w:rPr>
        <w:t xml:space="preserve"> инфекциям, на </w:t>
      </w:r>
      <w:proofErr w:type="spellStart"/>
      <w:r>
        <w:rPr>
          <w:rFonts w:ascii="Calibri" w:hAnsi="Calibri" w:cs="Calibri"/>
        </w:rPr>
        <w:t>рекультивированных</w:t>
      </w:r>
      <w:proofErr w:type="spellEnd"/>
      <w:r>
        <w:rPr>
          <w:rFonts w:ascii="Calibri" w:hAnsi="Calibri" w:cs="Calibri"/>
        </w:rPr>
        <w:t xml:space="preserve"> полигонах токсичных промышленных и твердых бытовых отходов, в санитарно-защитных зонах, на территориях радиоактивного загрязнения и мест захоронения радиоактивных отходов.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2.2. Палаточные лагеря следует располагать на </w:t>
      </w:r>
      <w:proofErr w:type="gramStart"/>
      <w:r>
        <w:rPr>
          <w:rFonts w:ascii="Calibri" w:hAnsi="Calibri" w:cs="Calibri"/>
        </w:rPr>
        <w:t>расстоянии</w:t>
      </w:r>
      <w:proofErr w:type="gramEnd"/>
      <w:r>
        <w:rPr>
          <w:rFonts w:ascii="Calibri" w:hAnsi="Calibri" w:cs="Calibri"/>
        </w:rPr>
        <w:t xml:space="preserve"> не ближе 100 метров от линий высоковольтных электропередач, автомагистралей, железнодорожных путей.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2.3. Для расположения палаточного лагеря должна быть выбрана сухая, </w:t>
      </w:r>
      <w:proofErr w:type="spellStart"/>
      <w:r>
        <w:rPr>
          <w:rFonts w:ascii="Calibri" w:hAnsi="Calibri" w:cs="Calibri"/>
        </w:rPr>
        <w:t>незаболоченная</w:t>
      </w:r>
      <w:proofErr w:type="spellEnd"/>
      <w:r>
        <w:rPr>
          <w:rFonts w:ascii="Calibri" w:hAnsi="Calibri" w:cs="Calibri"/>
        </w:rPr>
        <w:t>, незатопляемая талыми, дождевыми и паводковыми водами территория. Для лучшего стока дождевых вод и быстрого просушивания территории лагеря целесообразно выбирать участок с ровным рельефом и одним склоном для стока ливневых вод.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Палаточный лагерь рекомендуется располагать в близи источника питьевого водоснабжения. При отсутствии источника питьевого водоснабжения может использоваться привозная питьевая вода или питьевая вода промышленного производства, расфасованная в емкости (бутилированная).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2.4. Территория палаточного лагеря должна быть обозначена по периметру хорошо </w:t>
      </w:r>
      <w:r>
        <w:rPr>
          <w:rFonts w:ascii="Calibri" w:hAnsi="Calibri" w:cs="Calibri"/>
        </w:rPr>
        <w:lastRenderedPageBreak/>
        <w:t>заметными знаками (флажки, ленты и прочее) или огорожена.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2.5. На территории непередвижного палаточного лагеря предусматриваются зоны: жилая; приготовления и приема пищи, хранения продуктов питания (далее - пищеблок); санитарно-бытовая; административно-хозяйственная; физкультурно-спортивная.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На территории палаточного лагеря могут быть предусмотрены зоны (участки) для групп, существующие автономно, каждая из которых организует мероприятия по своему профилю (плану), с возможной организацией питания, отдельно от других групп.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2.6. Перед открытием непередвижного палаточного лагеря на его территории проводятся: уборка территории от мусора, сухостоя и валежника, очистка от колючих кустарников и растительности с ядовитыми плодами, а также, при необходимости, </w:t>
      </w:r>
      <w:proofErr w:type="spellStart"/>
      <w:r>
        <w:rPr>
          <w:rFonts w:ascii="Calibri" w:hAnsi="Calibri" w:cs="Calibri"/>
        </w:rPr>
        <w:t>аккарицидная</w:t>
      </w:r>
      <w:proofErr w:type="spellEnd"/>
      <w:r>
        <w:rPr>
          <w:rFonts w:ascii="Calibri" w:hAnsi="Calibri" w:cs="Calibri"/>
        </w:rPr>
        <w:t xml:space="preserve"> обработка территории, мероприятия по борьбе с грызунами.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2.7. В непередвижном палаточном </w:t>
      </w:r>
      <w:proofErr w:type="gramStart"/>
      <w:r>
        <w:rPr>
          <w:rFonts w:ascii="Calibri" w:hAnsi="Calibri" w:cs="Calibri"/>
        </w:rPr>
        <w:t>лагере</w:t>
      </w:r>
      <w:proofErr w:type="gramEnd"/>
      <w:r>
        <w:rPr>
          <w:rFonts w:ascii="Calibri" w:hAnsi="Calibri" w:cs="Calibri"/>
        </w:rPr>
        <w:t xml:space="preserve"> предусматривают место для сбора и хранения мусора в контейнерах с закрывающимися крышками, или иных емкостях, недоступных для грызунов и иных животных, которые рекомендуется размещать на расстоянии не менее 25 метров от жилой зоны и пищеблока.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r>
        <w:rPr>
          <w:rFonts w:ascii="Calibri" w:hAnsi="Calibri" w:cs="Calibri"/>
        </w:rPr>
        <w:t>III. Требования к водоснабжению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2" w:name="Par80"/>
      <w:bookmarkEnd w:id="2"/>
      <w:r>
        <w:rPr>
          <w:rFonts w:ascii="Calibri" w:hAnsi="Calibri" w:cs="Calibri"/>
        </w:rPr>
        <w:t>3.1. Палаточный лагерь должен быть обеспечен водой, отвечающей требованиям безопасности к питьевой воде.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В качестве источников питьевой воды могут быть использованы существующие источники централизованного водоснабжения населенных мест, источники нецентрализованного водоснабжения (</w:t>
      </w:r>
      <w:proofErr w:type="spellStart"/>
      <w:r>
        <w:rPr>
          <w:rFonts w:ascii="Calibri" w:hAnsi="Calibri" w:cs="Calibri"/>
        </w:rPr>
        <w:t>артскважины</w:t>
      </w:r>
      <w:proofErr w:type="spellEnd"/>
      <w:r>
        <w:rPr>
          <w:rFonts w:ascii="Calibri" w:hAnsi="Calibri" w:cs="Calibri"/>
        </w:rPr>
        <w:t>, каптажи, колодцы, родники и другие источники), а также питьевая вода, доставляемая специальным транспортом или питьевая вода промышленного производства, расфасованная в емкости (бутилированная).</w:t>
      </w:r>
      <w:proofErr w:type="gramEnd"/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3.2. Дезинфекция емкостей для доставки и хранения питьевой воды проводится препаратами, разрешенными к применению в установленном </w:t>
      </w:r>
      <w:proofErr w:type="gramStart"/>
      <w:r>
        <w:rPr>
          <w:rFonts w:ascii="Calibri" w:hAnsi="Calibri" w:cs="Calibri"/>
        </w:rPr>
        <w:t>порядке</w:t>
      </w:r>
      <w:proofErr w:type="gramEnd"/>
      <w:r>
        <w:rPr>
          <w:rFonts w:ascii="Calibri" w:hAnsi="Calibri" w:cs="Calibri"/>
        </w:rPr>
        <w:t>, в соответствии с инструкцией производителя.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3.3. Во время передвижения детей по маршруту, походов, экскурсий используют охлажденную кипяченую воду (кипячение в течение 5 - 10 минут от момента закипания) или воду, полученную из источников, указанных в </w:t>
      </w:r>
      <w:hyperlink w:anchor="Par80" w:history="1">
        <w:proofErr w:type="gramStart"/>
        <w:r>
          <w:rPr>
            <w:rFonts w:ascii="Calibri" w:hAnsi="Calibri" w:cs="Calibri"/>
            <w:color w:val="0000FF"/>
          </w:rPr>
          <w:t>пункте</w:t>
        </w:r>
        <w:proofErr w:type="gramEnd"/>
        <w:r>
          <w:rPr>
            <w:rFonts w:ascii="Calibri" w:hAnsi="Calibri" w:cs="Calibri"/>
            <w:color w:val="0000FF"/>
          </w:rPr>
          <w:t xml:space="preserve"> 3.1</w:t>
        </w:r>
      </w:hyperlink>
      <w:r>
        <w:rPr>
          <w:rFonts w:ascii="Calibri" w:hAnsi="Calibri" w:cs="Calibri"/>
        </w:rPr>
        <w:t>, в том числе бутилированную.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Количество воды для питья рекомендуется определять из расчета не менее 2 литров на 1 человека в сутки.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3.4. Для питья, мытья овощей и фруктов, которые в </w:t>
      </w:r>
      <w:proofErr w:type="gramStart"/>
      <w:r>
        <w:rPr>
          <w:rFonts w:ascii="Calibri" w:hAnsi="Calibri" w:cs="Calibri"/>
        </w:rPr>
        <w:t>дальнейшем</w:t>
      </w:r>
      <w:proofErr w:type="gramEnd"/>
      <w:r>
        <w:rPr>
          <w:rFonts w:ascii="Calibri" w:hAnsi="Calibri" w:cs="Calibri"/>
        </w:rPr>
        <w:t xml:space="preserve"> не будут подвергаться термической обработке, используют воду, отвечающую требованиям безопасности предъявляемых к питьевой воде.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непередвижном </w:t>
      </w:r>
      <w:proofErr w:type="gramStart"/>
      <w:r>
        <w:rPr>
          <w:rFonts w:ascii="Calibri" w:hAnsi="Calibri" w:cs="Calibri"/>
        </w:rPr>
        <w:t>лагере</w:t>
      </w:r>
      <w:proofErr w:type="gramEnd"/>
      <w:r>
        <w:rPr>
          <w:rFonts w:ascii="Calibri" w:hAnsi="Calibri" w:cs="Calibri"/>
        </w:rPr>
        <w:t xml:space="preserve"> кипяченую воду, хранящуюся на пищеблоке, меняют не реже 1 раза в 12 часов.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3.5. В непередвижном палаточном </w:t>
      </w:r>
      <w:proofErr w:type="gramStart"/>
      <w:r>
        <w:rPr>
          <w:rFonts w:ascii="Calibri" w:hAnsi="Calibri" w:cs="Calibri"/>
        </w:rPr>
        <w:t>лагере</w:t>
      </w:r>
      <w:proofErr w:type="gramEnd"/>
      <w:r>
        <w:rPr>
          <w:rFonts w:ascii="Calibri" w:hAnsi="Calibri" w:cs="Calibri"/>
        </w:rPr>
        <w:t xml:space="preserve"> необходимо иметь возможность подогрева воды для обеспечения горячей водой пищеблока и санитарно-бытовой зоны.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r>
        <w:rPr>
          <w:rFonts w:ascii="Calibri" w:hAnsi="Calibri" w:cs="Calibri"/>
        </w:rPr>
        <w:t>IV. Требования к организации жилой зоны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4.1. В жилой зоне размещаются жилые палатки, место для сушки одежды и обуви.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4.2. Палатки размещают на сухом, ровном </w:t>
      </w:r>
      <w:proofErr w:type="gramStart"/>
      <w:r>
        <w:rPr>
          <w:rFonts w:ascii="Calibri" w:hAnsi="Calibri" w:cs="Calibri"/>
        </w:rPr>
        <w:t>месте</w:t>
      </w:r>
      <w:proofErr w:type="gramEnd"/>
      <w:r>
        <w:rPr>
          <w:rFonts w:ascii="Calibri" w:hAnsi="Calibri" w:cs="Calibri"/>
        </w:rPr>
        <w:t xml:space="preserve"> на площадках с травяным покрытием или с утрамбованным грунтом. При размещении палаток непосредственно на земле, плохо впитывающей влагу (глинистые почвы), рекомендуется оборудовать отвод для дождевых вод с уклоном от палатки.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4.3. Тип палаток выбирается в зависимости от природно-климатических особенностей местности и назначения (специализации) палаточного лагеря.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Палатки должны быть прочными, непромокаемыми (или устанавливаться под тентом), ветроустойчивыми, в </w:t>
      </w:r>
      <w:proofErr w:type="gramStart"/>
      <w:r>
        <w:rPr>
          <w:rFonts w:ascii="Calibri" w:hAnsi="Calibri" w:cs="Calibri"/>
        </w:rPr>
        <w:t>местах</w:t>
      </w:r>
      <w:proofErr w:type="gramEnd"/>
      <w:r>
        <w:rPr>
          <w:rFonts w:ascii="Calibri" w:hAnsi="Calibri" w:cs="Calibri"/>
        </w:rPr>
        <w:t xml:space="preserve"> обитания кровососущих насекомых иметь защиту от них (защитная сетка на двери и окнах). Могут использоваться кемпинговые и армейские палатки.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Все палатки должны иметь плотно закрывающийся вход. Под тентом палатки должно </w:t>
      </w:r>
      <w:r>
        <w:rPr>
          <w:rFonts w:ascii="Calibri" w:hAnsi="Calibri" w:cs="Calibri"/>
        </w:rPr>
        <w:lastRenderedPageBreak/>
        <w:t>предусматриваться место для хранения обуви.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Палатки в непередвижном </w:t>
      </w:r>
      <w:proofErr w:type="gramStart"/>
      <w:r>
        <w:rPr>
          <w:rFonts w:ascii="Calibri" w:hAnsi="Calibri" w:cs="Calibri"/>
        </w:rPr>
        <w:t>лагере</w:t>
      </w:r>
      <w:proofErr w:type="gramEnd"/>
      <w:r>
        <w:rPr>
          <w:rFonts w:ascii="Calibri" w:hAnsi="Calibri" w:cs="Calibri"/>
        </w:rPr>
        <w:t xml:space="preserve"> можно устанавливать на деревянный настил, приподнятый над землей на 5 - 15 см.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Дно палатки (кроме </w:t>
      </w:r>
      <w:proofErr w:type="gramStart"/>
      <w:r>
        <w:rPr>
          <w:rFonts w:ascii="Calibri" w:hAnsi="Calibri" w:cs="Calibri"/>
        </w:rPr>
        <w:t>стоящих</w:t>
      </w:r>
      <w:proofErr w:type="gramEnd"/>
      <w:r>
        <w:rPr>
          <w:rFonts w:ascii="Calibri" w:hAnsi="Calibri" w:cs="Calibri"/>
        </w:rPr>
        <w:t xml:space="preserve"> на деревянном настиле) должно быть из водонепроницаемой ткани.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4.4. Мальчики и девочки размещаются в разных </w:t>
      </w:r>
      <w:proofErr w:type="gramStart"/>
      <w:r>
        <w:rPr>
          <w:rFonts w:ascii="Calibri" w:hAnsi="Calibri" w:cs="Calibri"/>
        </w:rPr>
        <w:t>палатках</w:t>
      </w:r>
      <w:proofErr w:type="gramEnd"/>
      <w:r>
        <w:rPr>
          <w:rFonts w:ascii="Calibri" w:hAnsi="Calibri" w:cs="Calibri"/>
        </w:rPr>
        <w:t xml:space="preserve">. Каждый проживающий в палаточном </w:t>
      </w:r>
      <w:proofErr w:type="gramStart"/>
      <w:r>
        <w:rPr>
          <w:rFonts w:ascii="Calibri" w:hAnsi="Calibri" w:cs="Calibri"/>
        </w:rPr>
        <w:t>лагере</w:t>
      </w:r>
      <w:proofErr w:type="gramEnd"/>
      <w:r>
        <w:rPr>
          <w:rFonts w:ascii="Calibri" w:hAnsi="Calibri" w:cs="Calibri"/>
        </w:rPr>
        <w:t xml:space="preserve"> должен иметь индивидуальное спальное место.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4.5. В непередвижных палаточных </w:t>
      </w:r>
      <w:proofErr w:type="gramStart"/>
      <w:r>
        <w:rPr>
          <w:rFonts w:ascii="Calibri" w:hAnsi="Calibri" w:cs="Calibri"/>
        </w:rPr>
        <w:t>лагерях</w:t>
      </w:r>
      <w:proofErr w:type="gramEnd"/>
      <w:r>
        <w:rPr>
          <w:rFonts w:ascii="Calibri" w:hAnsi="Calibri" w:cs="Calibri"/>
        </w:rPr>
        <w:t xml:space="preserve"> могут использоваться многоместные армейские палатки площадью пола не менее 3 кв. м на одного проживающего. В таких </w:t>
      </w:r>
      <w:proofErr w:type="gramStart"/>
      <w:r>
        <w:rPr>
          <w:rFonts w:ascii="Calibri" w:hAnsi="Calibri" w:cs="Calibri"/>
        </w:rPr>
        <w:t>палатках</w:t>
      </w:r>
      <w:proofErr w:type="gramEnd"/>
      <w:r>
        <w:rPr>
          <w:rFonts w:ascii="Calibri" w:hAnsi="Calibri" w:cs="Calibri"/>
        </w:rPr>
        <w:t xml:space="preserve"> рекомендуется устанавливать кровати или раскладушки. Каждое спальное место комплектуется матрацем, одеялом и подушкой. Запас постельного белья формируется с учетом обеспечения смены комплекта не менее 1 раза в 7 дней.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Грязное белье из палаток складывают в специальные мешки (матерчатые или клеенчатые) для последующей стирки. Мешки с грязным бельем не должны находиться в жилых </w:t>
      </w:r>
      <w:proofErr w:type="gramStart"/>
      <w:r>
        <w:rPr>
          <w:rFonts w:ascii="Calibri" w:hAnsi="Calibri" w:cs="Calibri"/>
        </w:rPr>
        <w:t>палатках</w:t>
      </w:r>
      <w:proofErr w:type="gramEnd"/>
      <w:r>
        <w:rPr>
          <w:rFonts w:ascii="Calibri" w:hAnsi="Calibri" w:cs="Calibri"/>
        </w:rPr>
        <w:t>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4.6. В </w:t>
      </w:r>
      <w:proofErr w:type="gramStart"/>
      <w:r>
        <w:rPr>
          <w:rFonts w:ascii="Calibri" w:hAnsi="Calibri" w:cs="Calibri"/>
        </w:rPr>
        <w:t>палатках</w:t>
      </w:r>
      <w:proofErr w:type="gramEnd"/>
      <w:r>
        <w:rPr>
          <w:rFonts w:ascii="Calibri" w:hAnsi="Calibri" w:cs="Calibri"/>
        </w:rPr>
        <w:t>, не обеспеченных кроватями или раскладушками, используются теплоизоляционные туристские коврики и спальные мешки.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Спальные мешки комплектуются съемными вкладышами или простынями из хлопчатобумажной ткани. Допускается использовать в личных </w:t>
      </w:r>
      <w:proofErr w:type="gramStart"/>
      <w:r>
        <w:rPr>
          <w:rFonts w:ascii="Calibri" w:hAnsi="Calibri" w:cs="Calibri"/>
        </w:rPr>
        <w:t>целях</w:t>
      </w:r>
      <w:proofErr w:type="gramEnd"/>
      <w:r>
        <w:rPr>
          <w:rFonts w:ascii="Calibri" w:hAnsi="Calibri" w:cs="Calibri"/>
        </w:rPr>
        <w:t xml:space="preserve"> личные индивидуальные спальные мешки, имеющие маркировку, содержащую персональные данные (фамилию, имя).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4.7. </w:t>
      </w:r>
      <w:proofErr w:type="gramStart"/>
      <w:r>
        <w:rPr>
          <w:rFonts w:ascii="Calibri" w:hAnsi="Calibri" w:cs="Calibri"/>
        </w:rPr>
        <w:t>Перед началом работы лагеря, в целях профилактики педикулеза и инфекционных заболеваний, постельные принадлежности (матрацы, одеяла, подушки) и спальные мешки (кроме личных индивидуальных спальных мешков), подлежат камерной дезинфекции или химической чистке.</w:t>
      </w:r>
      <w:proofErr w:type="gramEnd"/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r>
        <w:rPr>
          <w:rFonts w:ascii="Calibri" w:hAnsi="Calibri" w:cs="Calibri"/>
        </w:rPr>
        <w:t>V. Требования к организации физкультурно-спортивной зоны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5.1. Физкультурно-спортивная зона в непередвижном палаточном </w:t>
      </w:r>
      <w:proofErr w:type="gramStart"/>
      <w:r>
        <w:rPr>
          <w:rFonts w:ascii="Calibri" w:hAnsi="Calibri" w:cs="Calibri"/>
        </w:rPr>
        <w:t>лагере</w:t>
      </w:r>
      <w:proofErr w:type="gramEnd"/>
      <w:r>
        <w:rPr>
          <w:rFonts w:ascii="Calibri" w:hAnsi="Calibri" w:cs="Calibri"/>
        </w:rPr>
        <w:t xml:space="preserve"> должна быть </w:t>
      </w:r>
      <w:proofErr w:type="spellStart"/>
      <w:r>
        <w:rPr>
          <w:rFonts w:ascii="Calibri" w:hAnsi="Calibri" w:cs="Calibri"/>
        </w:rPr>
        <w:t>инсолируемой</w:t>
      </w:r>
      <w:proofErr w:type="spellEnd"/>
      <w:r>
        <w:rPr>
          <w:rFonts w:ascii="Calibri" w:hAnsi="Calibri" w:cs="Calibri"/>
        </w:rPr>
        <w:t xml:space="preserve">. В указанной зоне организуется выделение площадок для проведения подвижных игр. Покрытие площадок может быть травяным, твердым, грунтовым или иметь специальные покрытия, разрешенные для применения в установленном </w:t>
      </w:r>
      <w:proofErr w:type="gramStart"/>
      <w:r>
        <w:rPr>
          <w:rFonts w:ascii="Calibri" w:hAnsi="Calibri" w:cs="Calibri"/>
        </w:rPr>
        <w:t>порядке</w:t>
      </w:r>
      <w:proofErr w:type="gramEnd"/>
      <w:r>
        <w:rPr>
          <w:rFonts w:ascii="Calibri" w:hAnsi="Calibri" w:cs="Calibri"/>
        </w:rPr>
        <w:t>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5.2. </w:t>
      </w:r>
      <w:proofErr w:type="gramStart"/>
      <w:r>
        <w:rPr>
          <w:rFonts w:ascii="Calibri" w:hAnsi="Calibri" w:cs="Calibri"/>
        </w:rPr>
        <w:t>Использование открытых водных объектов для купания детей в непередвижных лагерях допускается только при наличии санитарно-эпидемиологического заключения, подтверждающего соответствие объекта санитарным правилам, предъявляющим гигиенические требования к охране поверхностных вод и (или) предъявляющим санитарно-эпидемиологические требования к охране прибрежных вод морей от загрязнения в местах водопользования населения, выданного органом, уполномоченным осуществлять федеральный государственный санитарно-эпидемиологический надзор.</w:t>
      </w:r>
      <w:proofErr w:type="gramEnd"/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 необходимости на берегу оборудуются защитные устройства от солнца.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5.3. Граница поверхности воды, предназначенной для купания, обозначается яркими, хорошо видимыми плавучими сигналами.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5.4. Территория берега водоема, предназначенная для отдыха и купания, должна быть очищена от мусора и удалена от ме</w:t>
      </w:r>
      <w:proofErr w:type="gramStart"/>
      <w:r>
        <w:rPr>
          <w:rFonts w:ascii="Calibri" w:hAnsi="Calibri" w:cs="Calibri"/>
        </w:rPr>
        <w:t>ст сбр</w:t>
      </w:r>
      <w:proofErr w:type="gramEnd"/>
      <w:r>
        <w:rPr>
          <w:rFonts w:ascii="Calibri" w:hAnsi="Calibri" w:cs="Calibri"/>
        </w:rPr>
        <w:t>оса сточных вод, водопоя скота и других источников загрязнения на расстоянии не менее 500 м.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r>
        <w:rPr>
          <w:rFonts w:ascii="Calibri" w:hAnsi="Calibri" w:cs="Calibri"/>
        </w:rPr>
        <w:t xml:space="preserve">VI. Требования к организации </w:t>
      </w:r>
      <w:proofErr w:type="gramStart"/>
      <w:r>
        <w:rPr>
          <w:rFonts w:ascii="Calibri" w:hAnsi="Calibri" w:cs="Calibri"/>
        </w:rPr>
        <w:t>административно-хозяйственной</w:t>
      </w:r>
      <w:proofErr w:type="gramEnd"/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зоны и пищеблока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6.1. Административно-хозяйственная зона выделяется по усмотрению организаторов палаточного лагеря, исходя из целесообразности и рельефа местности. </w:t>
      </w:r>
      <w:proofErr w:type="gramStart"/>
      <w:r>
        <w:rPr>
          <w:rFonts w:ascii="Calibri" w:hAnsi="Calibri" w:cs="Calibri"/>
        </w:rPr>
        <w:t>Она предусматривает: палатки (строения) администрации лагеря, зону для приготовления и приема пищи, хранения продуктов, склад (палатка) снаряжения и инвентаря, медицинский пункт.</w:t>
      </w:r>
      <w:proofErr w:type="gramEnd"/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6.2. Устройство пищеблока определяется формой организации питания: привозное, на костре, с использованием стационарной или полевой (в том числе передвижной) кухни. В </w:t>
      </w:r>
      <w:proofErr w:type="gramStart"/>
      <w:r>
        <w:rPr>
          <w:rFonts w:ascii="Calibri" w:hAnsi="Calibri" w:cs="Calibri"/>
        </w:rPr>
        <w:t>случае</w:t>
      </w:r>
      <w:proofErr w:type="gramEnd"/>
      <w:r>
        <w:rPr>
          <w:rFonts w:ascii="Calibri" w:hAnsi="Calibri" w:cs="Calibri"/>
        </w:rPr>
        <w:t xml:space="preserve"> децентрализованного приготовления пищи отдельными группами, входящими в палаточный </w:t>
      </w:r>
      <w:r>
        <w:rPr>
          <w:rFonts w:ascii="Calibri" w:hAnsi="Calibri" w:cs="Calibri"/>
        </w:rPr>
        <w:lastRenderedPageBreak/>
        <w:t>лагерь, таких зон может быть несколько, при этом каждая из них может непосредственно примыкать к жилой зоне.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6.3. На территории пищеблока размещают кухню для приготовления пищи, моечную для мытья столовой и кухонной посуды, столовую для приема пищи, кладовую (продовольственная палатка, погреб) для хранения запасов пищевых продуктов, которая должна располагаться рядом с кухней. Кладовая должна быть оборудована стеллажами, приподнятыми над полом не менее чем на 0,35 м и на расстоянии от стены не менее чем 0,2 м. Обеспечивается хранение продуктов в емкостях с крышками, исключающих возможность проникновения влаги, насекомых, грызунов и животных.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Кухня может располагаться в стационарном </w:t>
      </w:r>
      <w:proofErr w:type="gramStart"/>
      <w:r>
        <w:rPr>
          <w:rFonts w:ascii="Calibri" w:hAnsi="Calibri" w:cs="Calibri"/>
        </w:rPr>
        <w:t>строении</w:t>
      </w:r>
      <w:proofErr w:type="gramEnd"/>
      <w:r>
        <w:rPr>
          <w:rFonts w:ascii="Calibri" w:hAnsi="Calibri" w:cs="Calibri"/>
        </w:rPr>
        <w:t xml:space="preserve"> или отдельной палатке с естественной вентиляцией (окна и вход должны быть закрыты мелкой сеткой).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Кухня и столовая могут быть </w:t>
      </w:r>
      <w:proofErr w:type="gramStart"/>
      <w:r>
        <w:rPr>
          <w:rFonts w:ascii="Calibri" w:hAnsi="Calibri" w:cs="Calibri"/>
        </w:rPr>
        <w:t>объединены</w:t>
      </w:r>
      <w:proofErr w:type="gramEnd"/>
      <w:r>
        <w:rPr>
          <w:rFonts w:ascii="Calibri" w:hAnsi="Calibri" w:cs="Calibri"/>
        </w:rPr>
        <w:t>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Рядом с входом в кухню оборудуется умывальник для мытья рук персонала, занятого приготовлением пищи.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6.4. Моечная должна располагаться рядом с кухней. Допускается устройство моечной на кухне с выделением отдельной рабочей зоны.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6.5. В непередвижных палаточных </w:t>
      </w:r>
      <w:proofErr w:type="gramStart"/>
      <w:r>
        <w:rPr>
          <w:rFonts w:ascii="Calibri" w:hAnsi="Calibri" w:cs="Calibri"/>
        </w:rPr>
        <w:t>лагерях</w:t>
      </w:r>
      <w:proofErr w:type="gramEnd"/>
      <w:r>
        <w:rPr>
          <w:rFonts w:ascii="Calibri" w:hAnsi="Calibri" w:cs="Calibri"/>
        </w:rPr>
        <w:t xml:space="preserve"> при приеме пищи используются столы, скамейки (стулья), установленные под навесом (тентом) или в специальной палатке.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6.6. Медицинский пункт размещают в </w:t>
      </w:r>
      <w:proofErr w:type="gramStart"/>
      <w:r>
        <w:rPr>
          <w:rFonts w:ascii="Calibri" w:hAnsi="Calibri" w:cs="Calibri"/>
        </w:rPr>
        <w:t>помещении</w:t>
      </w:r>
      <w:proofErr w:type="gramEnd"/>
      <w:r>
        <w:rPr>
          <w:rFonts w:ascii="Calibri" w:hAnsi="Calibri" w:cs="Calibri"/>
        </w:rPr>
        <w:t xml:space="preserve"> или отдельной палатке площадью не менее 4 кв. м. Для изоляции заболевших детей используются отдельные помещения или палатки на 2 - 3 места, проживание в которых детей и персонала не допускается.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6.7. Электрогенераторы и другие </w:t>
      </w:r>
      <w:proofErr w:type="spellStart"/>
      <w:r>
        <w:rPr>
          <w:rFonts w:ascii="Calibri" w:hAnsi="Calibri" w:cs="Calibri"/>
        </w:rPr>
        <w:t>энергогенерирующие</w:t>
      </w:r>
      <w:proofErr w:type="spellEnd"/>
      <w:r>
        <w:rPr>
          <w:rFonts w:ascii="Calibri" w:hAnsi="Calibri" w:cs="Calibri"/>
        </w:rPr>
        <w:t xml:space="preserve"> устройства, при их наличии в палаточном лагере, должны располагаться не ближе 25 м от жилой зоны, в недоступном для детей месте.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r>
        <w:rPr>
          <w:rFonts w:ascii="Calibri" w:hAnsi="Calibri" w:cs="Calibri"/>
        </w:rPr>
        <w:t>VII. Требования к организации санитарно-бытовой зоны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7.1. Санитарно-бытовая зона включает в себя умывальники, места для мытья ног, для стирки белья, для сушки одежды, туалеты, место сбора мусора. Рекомендуется оборудовать душевые.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7.2. В непередвижном </w:t>
      </w:r>
      <w:proofErr w:type="gramStart"/>
      <w:r>
        <w:rPr>
          <w:rFonts w:ascii="Calibri" w:hAnsi="Calibri" w:cs="Calibri"/>
        </w:rPr>
        <w:t>лагере</w:t>
      </w:r>
      <w:proofErr w:type="gramEnd"/>
      <w:r>
        <w:rPr>
          <w:rFonts w:ascii="Calibri" w:hAnsi="Calibri" w:cs="Calibri"/>
        </w:rPr>
        <w:t xml:space="preserve"> умывальники следует располагать вблизи жилой зоны под навесом на утрамбованной площадке из расчета 1 умывальник на 8 - 10 человек.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Сточные воды отводятся в специальную яму. Мыльные воды должны проходить через </w:t>
      </w:r>
      <w:proofErr w:type="spellStart"/>
      <w:r>
        <w:rPr>
          <w:rFonts w:ascii="Calibri" w:hAnsi="Calibri" w:cs="Calibri"/>
        </w:rPr>
        <w:t>мылоуловитель</w:t>
      </w:r>
      <w:proofErr w:type="spellEnd"/>
      <w:r>
        <w:rPr>
          <w:rFonts w:ascii="Calibri" w:hAnsi="Calibri" w:cs="Calibri"/>
        </w:rPr>
        <w:t xml:space="preserve"> (ящик с решетчатым дном, наполненный соломой, стружками).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7.3. Помывка детей проводится не реже 1 раза в 7 дней. Для помывки детей используют баню ближайшего населенного пункта (или заранее выбранные по маршруту передвижения), а также баню, оборудованную непосредственно в </w:t>
      </w:r>
      <w:proofErr w:type="gramStart"/>
      <w:r>
        <w:rPr>
          <w:rFonts w:ascii="Calibri" w:hAnsi="Calibri" w:cs="Calibri"/>
        </w:rPr>
        <w:t>лагере</w:t>
      </w:r>
      <w:proofErr w:type="gramEnd"/>
      <w:r>
        <w:rPr>
          <w:rFonts w:ascii="Calibri" w:hAnsi="Calibri" w:cs="Calibri"/>
        </w:rPr>
        <w:t>, или используют душевые установки с подогревом воды.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7.4. В непередвижном лагере </w:t>
      </w:r>
      <w:proofErr w:type="spellStart"/>
      <w:r>
        <w:rPr>
          <w:rFonts w:ascii="Calibri" w:hAnsi="Calibri" w:cs="Calibri"/>
        </w:rPr>
        <w:t>постирочная</w:t>
      </w:r>
      <w:proofErr w:type="spellEnd"/>
      <w:r>
        <w:rPr>
          <w:rFonts w:ascii="Calibri" w:hAnsi="Calibri" w:cs="Calibri"/>
        </w:rPr>
        <w:t xml:space="preserve"> для индивидуальной стирки белья и одежды детьми может быть </w:t>
      </w:r>
      <w:proofErr w:type="gramStart"/>
      <w:r>
        <w:rPr>
          <w:rFonts w:ascii="Calibri" w:hAnsi="Calibri" w:cs="Calibri"/>
        </w:rPr>
        <w:t>устроена</w:t>
      </w:r>
      <w:proofErr w:type="gramEnd"/>
      <w:r>
        <w:rPr>
          <w:rFonts w:ascii="Calibri" w:hAnsi="Calibri" w:cs="Calibri"/>
        </w:rPr>
        <w:t xml:space="preserve"> с противоположной стороны умывальника с установкой скамейки для размещения тазов. Сток осуществляется через канаву или по трубе в ту же яму, что и от умывальников.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7.5. Туалеты в непередвижных палаточных </w:t>
      </w:r>
      <w:proofErr w:type="gramStart"/>
      <w:r>
        <w:rPr>
          <w:rFonts w:ascii="Calibri" w:hAnsi="Calibri" w:cs="Calibri"/>
        </w:rPr>
        <w:t>лагерях</w:t>
      </w:r>
      <w:proofErr w:type="gramEnd"/>
      <w:r>
        <w:rPr>
          <w:rFonts w:ascii="Calibri" w:hAnsi="Calibri" w:cs="Calibri"/>
        </w:rPr>
        <w:t xml:space="preserve"> располагаются на расстоянии не менее 25 метров от жилой зоны и пищеблока и не менее 50 метров от места купания, из расчета одно очко (размером не более 0,2 м x 0,3 м) на 20 человек раздельно для мальчиков и девочек. Не допускается устройство туалетов без крыши (навеса). Возле туалетов оборудуются рукомойники.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Туалеты выгребного типа организуют с надземной частью и водонепроницаемым выгребом. Глубина выгреба от поверхности земли рассчитывается в зависимости от уровня стояния грунтовых вод, но не менее 1 метра. Не допускается заполнение выгреба более 2/3 объема.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палаточных </w:t>
      </w:r>
      <w:proofErr w:type="gramStart"/>
      <w:r>
        <w:rPr>
          <w:rFonts w:ascii="Calibri" w:hAnsi="Calibri" w:cs="Calibri"/>
        </w:rPr>
        <w:t>лагерях</w:t>
      </w:r>
      <w:proofErr w:type="gramEnd"/>
      <w:r>
        <w:rPr>
          <w:rFonts w:ascii="Calibri" w:hAnsi="Calibri" w:cs="Calibri"/>
        </w:rPr>
        <w:t xml:space="preserve"> могут использоваться биотуалеты.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7.6. Дорожки к туалетам в непередвижном палаточном </w:t>
      </w:r>
      <w:proofErr w:type="gramStart"/>
      <w:r>
        <w:rPr>
          <w:rFonts w:ascii="Calibri" w:hAnsi="Calibri" w:cs="Calibri"/>
        </w:rPr>
        <w:t>лагере</w:t>
      </w:r>
      <w:proofErr w:type="gramEnd"/>
      <w:r>
        <w:rPr>
          <w:rFonts w:ascii="Calibri" w:hAnsi="Calibri" w:cs="Calibri"/>
        </w:rPr>
        <w:t xml:space="preserve"> должны быть ровными, без впадин и ям. Рекомендуется организовать освещение данных дорожек и туалетов.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7.7. В непередвижном палаточном </w:t>
      </w:r>
      <w:proofErr w:type="gramStart"/>
      <w:r>
        <w:rPr>
          <w:rFonts w:ascii="Calibri" w:hAnsi="Calibri" w:cs="Calibri"/>
        </w:rPr>
        <w:t>лагере</w:t>
      </w:r>
      <w:proofErr w:type="gramEnd"/>
      <w:r>
        <w:rPr>
          <w:rFonts w:ascii="Calibri" w:hAnsi="Calibri" w:cs="Calibri"/>
        </w:rPr>
        <w:t xml:space="preserve"> место для личной гигиены девушек оборудуется в душевой кабине, женском туалете или отдельной палатке. Оно обеспечивается подставками (полками) для предметов личной гигиены и емкостями для теплой воды.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r>
        <w:rPr>
          <w:rFonts w:ascii="Calibri" w:hAnsi="Calibri" w:cs="Calibri"/>
        </w:rPr>
        <w:t>VIII. Требования к организации режима дня детей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8.1. Распорядок дня палаточного лагеря должен предусматривать: продолжительность сна не менее 8 часов, питание детей не менее 3 раз, проведение утренней зарядки, мероприятий по профилю лагеря, спортивных и культурно-массовых мероприятий, гигиенических, оздоровительных и закаливающих (водные, воздушные) процедур, работы по благоустройству лагеря, а также отдых и свободное время.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8.2. При проведении физкультурных и спортивных мероприятий возможно использование имеющихся вблизи места дислокации лагеря спортивных сооружений.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8.3. Физкультурные и спортивные мероприятия организуются с учетом возраста, физической подготовленности и здоровья детей.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Дети основной группы здоровья могут участвовать во всех спортивных мероприятиях без ограничения. Для детей, отнесенных к другим группам здоровья, физическая нагрузка (в том числе вес рюкзака) нормируется с учетом медицинских показаний медицинским работником (или ответственным лицом).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8.4. Утренняя зарядка проводится на открытом </w:t>
      </w:r>
      <w:proofErr w:type="gramStart"/>
      <w:r>
        <w:rPr>
          <w:rFonts w:ascii="Calibri" w:hAnsi="Calibri" w:cs="Calibri"/>
        </w:rPr>
        <w:t>воздухе</w:t>
      </w:r>
      <w:proofErr w:type="gramEnd"/>
      <w:r>
        <w:rPr>
          <w:rFonts w:ascii="Calibri" w:hAnsi="Calibri" w:cs="Calibri"/>
        </w:rPr>
        <w:t>, кроме дождливой погоды.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8.5. Купание детей рекомендуется проводить в солнечные и безветренные дни, в светлое время суток, при температуре воздуха не ниже 23 °C и температуре воды не ниже 20 °C. Рекомендуемая продолжительность непрерывного пребывания в воде в первые дни 2 - 5 минут, с постепенным увеличением до 10 - 15 минут. Купание сразу после еды не рекомендуется.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95629E">
        <w:rPr>
          <w:rFonts w:ascii="Calibri" w:hAnsi="Calibri" w:cs="Calibri"/>
          <w:highlight w:val="yellow"/>
        </w:rPr>
        <w:t>Воздушные ванны начинают при температуре воздуха не ниже 18 °C.</w:t>
      </w:r>
      <w:r>
        <w:rPr>
          <w:rFonts w:ascii="Calibri" w:hAnsi="Calibri" w:cs="Calibri"/>
        </w:rPr>
        <w:t xml:space="preserve"> Продолжительность первых процедур - 15 - 20 минут. Прием воздушных ванн рекомендуется сочетать с ходьбой, подвижными играми, физическими упражнениями, общественно-полезным трудом.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Солнечные ванны назначают детям после приема воздушных ванн. Их проводят в первой половине дня до 11 часов или после 16 часов на пляже, площадках, защищенных от ветра, спустя час - полтора после еды при температуре воздуха не ниже 25 °C. Солнечные ванны следует начинать с 5 мин., постепенно увеличивая процедуру до 30 - 50 мин. Не допускается прием солнечных ванн без головных уборов.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8.6. В режим дня палаточного лагеря рекомендуется включать пешеходные экскурсии и походы протяженностью не более 20 км (протяженность зависит от возраста, физической подготовленности детей и способа их передвижения).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Через каждые 35 - 40 мин. движения необходимо устраивать остановку для отдыха на 10 - 15 минут. Маршрут должен пролегать в </w:t>
      </w:r>
      <w:proofErr w:type="gramStart"/>
      <w:r>
        <w:rPr>
          <w:rFonts w:ascii="Calibri" w:hAnsi="Calibri" w:cs="Calibri"/>
        </w:rPr>
        <w:t>основном</w:t>
      </w:r>
      <w:proofErr w:type="gramEnd"/>
      <w:r>
        <w:rPr>
          <w:rFonts w:ascii="Calibri" w:hAnsi="Calibri" w:cs="Calibri"/>
        </w:rPr>
        <w:t xml:space="preserve"> по затененной местности.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Рекомендуемая продолжительность походов, совершаемых из палаточных лагерей: для неподготовленных детей, впервые участвующих в походах, - не более 3 - 4 ходовых дней; для подготовленных детей, занимающихся в туристских объединениях, - не более 14 ходовых дней.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 температуре воздуха от 25 °C до 28 °C проведение походов рекомендуется проводить в часы наименьшей инсоляции.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дни с повышенной температурой воздуха (выше 28 °C) необходимо принимать профилактические меры для предупреждения перегрева и тепловых ударов у детей. В такие дни не проводятся мероприятия с интенсивной физической нагрузкой. В жаркие дни рекомендуется организовывать отдых и купание детей в открытых </w:t>
      </w:r>
      <w:proofErr w:type="gramStart"/>
      <w:r>
        <w:rPr>
          <w:rFonts w:ascii="Calibri" w:hAnsi="Calibri" w:cs="Calibri"/>
        </w:rPr>
        <w:t>водоемах</w:t>
      </w:r>
      <w:proofErr w:type="gramEnd"/>
      <w:r>
        <w:rPr>
          <w:rFonts w:ascii="Calibri" w:hAnsi="Calibri" w:cs="Calibri"/>
        </w:rPr>
        <w:t>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8.7. Перед выходом на маршрут все участники должны пройти медицинский осмотр и получить разрешение медицинского работника.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r>
        <w:rPr>
          <w:rFonts w:ascii="Calibri" w:hAnsi="Calibri" w:cs="Calibri"/>
        </w:rPr>
        <w:t>IX. Требования к организации питания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9.1. Для организации питания детей в палаточном </w:t>
      </w:r>
      <w:proofErr w:type="gramStart"/>
      <w:r>
        <w:rPr>
          <w:rFonts w:ascii="Calibri" w:hAnsi="Calibri" w:cs="Calibri"/>
        </w:rPr>
        <w:t>лагере</w:t>
      </w:r>
      <w:proofErr w:type="gramEnd"/>
      <w:r>
        <w:rPr>
          <w:rFonts w:ascii="Calibri" w:hAnsi="Calibri" w:cs="Calibri"/>
        </w:rPr>
        <w:t xml:space="preserve"> могут быть использованы следующие формы: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а) питание в </w:t>
      </w:r>
      <w:proofErr w:type="gramStart"/>
      <w:r>
        <w:rPr>
          <w:rFonts w:ascii="Calibri" w:hAnsi="Calibri" w:cs="Calibri"/>
        </w:rPr>
        <w:t>близлежащей</w:t>
      </w:r>
      <w:proofErr w:type="gramEnd"/>
      <w:r>
        <w:rPr>
          <w:rFonts w:ascii="Calibri" w:hAnsi="Calibri" w:cs="Calibri"/>
        </w:rPr>
        <w:t xml:space="preserve"> организации общественного питания;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б) привозное горячее питание (доставка готовой пищи в </w:t>
      </w:r>
      <w:proofErr w:type="spellStart"/>
      <w:r>
        <w:rPr>
          <w:rFonts w:ascii="Calibri" w:hAnsi="Calibri" w:cs="Calibri"/>
        </w:rPr>
        <w:t>термоконтейнерах</w:t>
      </w:r>
      <w:proofErr w:type="spellEnd"/>
      <w:r>
        <w:rPr>
          <w:rFonts w:ascii="Calibri" w:hAnsi="Calibri" w:cs="Calibri"/>
        </w:rPr>
        <w:t>);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в) приготовление пищи с использованием полевой кухни;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г) приготовление пищи на </w:t>
      </w:r>
      <w:proofErr w:type="gramStart"/>
      <w:r>
        <w:rPr>
          <w:rFonts w:ascii="Calibri" w:hAnsi="Calibri" w:cs="Calibri"/>
        </w:rPr>
        <w:t>пищеблоке</w:t>
      </w:r>
      <w:proofErr w:type="gramEnd"/>
      <w:r>
        <w:rPr>
          <w:rFonts w:ascii="Calibri" w:hAnsi="Calibri" w:cs="Calibri"/>
        </w:rPr>
        <w:t xml:space="preserve"> палаточного лагеря;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д) приготовление пищи на костре.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9.2. При организации питания детей палаточного лагеря в организациях общественного питания или пищеблоке палаточного лагеря должны соблюдаться санитарно-эпидемиологические </w:t>
      </w:r>
      <w:hyperlink r:id="rId16" w:history="1">
        <w:r>
          <w:rPr>
            <w:rFonts w:ascii="Calibri" w:hAnsi="Calibri" w:cs="Calibri"/>
            <w:color w:val="0000FF"/>
          </w:rPr>
          <w:t>требования</w:t>
        </w:r>
      </w:hyperlink>
      <w:r>
        <w:rPr>
          <w:rFonts w:ascii="Calibri" w:hAnsi="Calibri" w:cs="Calibri"/>
        </w:rPr>
        <w:t>, предъявляемые к организации питания обучающихся в общеобразовательных учреждениях, учреждениях начального и среднего профессионального образования, и настоящим санитарным правилам.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9.3. При доставке готовой пищи используют </w:t>
      </w:r>
      <w:proofErr w:type="spellStart"/>
      <w:r>
        <w:rPr>
          <w:rFonts w:ascii="Calibri" w:hAnsi="Calibri" w:cs="Calibri"/>
        </w:rPr>
        <w:t>термоконтейнеры</w:t>
      </w:r>
      <w:proofErr w:type="spellEnd"/>
      <w:r>
        <w:rPr>
          <w:rFonts w:ascii="Calibri" w:hAnsi="Calibri" w:cs="Calibri"/>
        </w:rPr>
        <w:t xml:space="preserve">, </w:t>
      </w:r>
      <w:proofErr w:type="gramStart"/>
      <w:r>
        <w:rPr>
          <w:rFonts w:ascii="Calibri" w:hAnsi="Calibri" w:cs="Calibri"/>
        </w:rPr>
        <w:t>разрешенные</w:t>
      </w:r>
      <w:proofErr w:type="gramEnd"/>
      <w:r>
        <w:rPr>
          <w:rFonts w:ascii="Calibri" w:hAnsi="Calibri" w:cs="Calibri"/>
        </w:rPr>
        <w:t xml:space="preserve"> к применению для контакта с пищевыми продуктами. Готовые первые и вторые блюда могут находиться в </w:t>
      </w:r>
      <w:proofErr w:type="spellStart"/>
      <w:r>
        <w:rPr>
          <w:rFonts w:ascii="Calibri" w:hAnsi="Calibri" w:cs="Calibri"/>
        </w:rPr>
        <w:t>термоконтейнерах</w:t>
      </w:r>
      <w:proofErr w:type="spellEnd"/>
      <w:r>
        <w:rPr>
          <w:rFonts w:ascii="Calibri" w:hAnsi="Calibri" w:cs="Calibri"/>
        </w:rPr>
        <w:t xml:space="preserve"> (</w:t>
      </w:r>
      <w:proofErr w:type="gramStart"/>
      <w:r>
        <w:rPr>
          <w:rFonts w:ascii="Calibri" w:hAnsi="Calibri" w:cs="Calibri"/>
        </w:rPr>
        <w:t>термосах</w:t>
      </w:r>
      <w:proofErr w:type="gramEnd"/>
      <w:r>
        <w:rPr>
          <w:rFonts w:ascii="Calibri" w:hAnsi="Calibri" w:cs="Calibri"/>
        </w:rPr>
        <w:t xml:space="preserve">) в течение времени, обеспечивающего поддержание температуры не ниже температуры раздачи. Время доставки готовых блюд в </w:t>
      </w:r>
      <w:proofErr w:type="spellStart"/>
      <w:r>
        <w:rPr>
          <w:rFonts w:ascii="Calibri" w:hAnsi="Calibri" w:cs="Calibri"/>
        </w:rPr>
        <w:t>термоконтейнерах</w:t>
      </w:r>
      <w:proofErr w:type="spellEnd"/>
      <w:r>
        <w:rPr>
          <w:rFonts w:ascii="Calibri" w:hAnsi="Calibri" w:cs="Calibri"/>
        </w:rPr>
        <w:t xml:space="preserve"> от момента их приготовления до реализации не должно превышать 2 часов.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9.4. Полевые кухни оборудуются под навесом или в каркасной палатке для защиты от атмосферных осадков и пыли. Кухня должна быть обеспечена разделочными столами, разделочными досками и поварскими ножами с соответствующей маркировкой.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9.5. Во время стоянок передвижного палаточного лагеря возможно приготовление пищи на костре.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9.6. В непередвижных туристских </w:t>
      </w:r>
      <w:proofErr w:type="gramStart"/>
      <w:r>
        <w:rPr>
          <w:rFonts w:ascii="Calibri" w:hAnsi="Calibri" w:cs="Calibri"/>
        </w:rPr>
        <w:t>лагерях</w:t>
      </w:r>
      <w:proofErr w:type="gramEnd"/>
      <w:r>
        <w:rPr>
          <w:rFonts w:ascii="Calibri" w:hAnsi="Calibri" w:cs="Calibri"/>
        </w:rPr>
        <w:t xml:space="preserve"> кухню оборудуют разделочными столами (не менее 2) для раздельной обработки сырых и готовых продуктов. Столы должны иметь гигиеническое покрытие, устойчивое к воздействию дезинфицирующих и моющих средств. Допускается покрытие столов клеенкой (она должна заменяться при нарушении ее целостности и по мере износа). Столы должны иметь маркировку для обработки сырой и готовой продукции.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9.7. В оборудование кухни также входят: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а) разделочные доски и ножи с соответствующей маркировкой: "СМ" - сырое мясо, "СР" - сырая рыба, "СО" - сырые овощи, "ВМ" - вареное мясо, "ВР" - вареная рыба, "</w:t>
      </w:r>
      <w:proofErr w:type="gramStart"/>
      <w:r>
        <w:rPr>
          <w:rFonts w:ascii="Calibri" w:hAnsi="Calibri" w:cs="Calibri"/>
        </w:rPr>
        <w:t>ВО</w:t>
      </w:r>
      <w:proofErr w:type="gramEnd"/>
      <w:r>
        <w:rPr>
          <w:rFonts w:ascii="Calibri" w:hAnsi="Calibri" w:cs="Calibri"/>
        </w:rPr>
        <w:t>" - вареные овощи, "Х" - хлеб, "Г" - гастрономия, "КС" - куры сырые, "Зелень", "Сельдь". Допускается для сырого мяса и сырых кур использовать одну доску с маркировкой "</w:t>
      </w:r>
      <w:proofErr w:type="gramStart"/>
      <w:r>
        <w:rPr>
          <w:rFonts w:ascii="Calibri" w:hAnsi="Calibri" w:cs="Calibri"/>
        </w:rPr>
        <w:t>СМ</w:t>
      </w:r>
      <w:proofErr w:type="gramEnd"/>
      <w:r>
        <w:rPr>
          <w:rFonts w:ascii="Calibri" w:hAnsi="Calibri" w:cs="Calibri"/>
        </w:rPr>
        <w:t>, КС", а также для сырых овощей и зелени с маркировкой "СО, зелень". Разделочные доски должны быть изготовлены из дерева, использование досок из пластмассы и прессованной фанеры не допускается;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б) баки, бачки, ведра (котлы), кастрюли, столовые приборы и другие предметы кухонного оборудования;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в) фартуки, халаты, косынки не менее чем в двух комплектах для всего поварского состава и дежурных по кухне;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г) баки и ведра с крышками для сбора пищевых отходов.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Для скоропортящихся продуктов должны быть предусмотрены условия их хранения при температуре не выше 6 °C.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Сточные воды отводятся от кухни и </w:t>
      </w:r>
      <w:proofErr w:type="gramStart"/>
      <w:r>
        <w:rPr>
          <w:rFonts w:ascii="Calibri" w:hAnsi="Calibri" w:cs="Calibri"/>
        </w:rPr>
        <w:t>моечных</w:t>
      </w:r>
      <w:proofErr w:type="gramEnd"/>
      <w:r>
        <w:rPr>
          <w:rFonts w:ascii="Calibri" w:hAnsi="Calibri" w:cs="Calibri"/>
        </w:rPr>
        <w:t xml:space="preserve"> в специальную яму. Сточные воды должны проходить через фильтр (ящик с решетчатым дном, наполненный соломой, стружками).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9.8. Для приема пищи используется металлическая, эмалированная, фаянсовая посуда. Возможно использование одноразовой посуды, разрешенной к применению для горячих пищевых продуктов. Повторное использование одноразовой посуды не допускается.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9.9. В палаточных </w:t>
      </w:r>
      <w:proofErr w:type="gramStart"/>
      <w:r>
        <w:rPr>
          <w:rFonts w:ascii="Calibri" w:hAnsi="Calibri" w:cs="Calibri"/>
        </w:rPr>
        <w:t>лагерях</w:t>
      </w:r>
      <w:proofErr w:type="gramEnd"/>
      <w:r>
        <w:rPr>
          <w:rFonts w:ascii="Calibri" w:hAnsi="Calibri" w:cs="Calibri"/>
        </w:rPr>
        <w:t xml:space="preserve"> количество комплектов столовой и чайной посуды, столовых приборов должно полностью обеспечивать одновременное питание участников лагеря (при раздельном приготовлении пищи по группам - одновременное питание всех членов группы).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9.10. Уборка столовой и мытье столов проводятся после каждого приема пищи с использованием выделенной ветоши и промаркированных емкостей.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9.11. В палаточных </w:t>
      </w:r>
      <w:proofErr w:type="gramStart"/>
      <w:r>
        <w:rPr>
          <w:rFonts w:ascii="Calibri" w:hAnsi="Calibri" w:cs="Calibri"/>
        </w:rPr>
        <w:t>лагерях</w:t>
      </w:r>
      <w:proofErr w:type="gramEnd"/>
      <w:r>
        <w:rPr>
          <w:rFonts w:ascii="Calibri" w:hAnsi="Calibri" w:cs="Calibri"/>
        </w:rPr>
        <w:t xml:space="preserve"> дети могут быть допущены к мытью посуды, а дежурные - к мытью кухонного инвентаря.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9.12. В палаточном </w:t>
      </w:r>
      <w:proofErr w:type="gramStart"/>
      <w:r>
        <w:rPr>
          <w:rFonts w:ascii="Calibri" w:hAnsi="Calibri" w:cs="Calibri"/>
        </w:rPr>
        <w:t>лагере</w:t>
      </w:r>
      <w:proofErr w:type="gramEnd"/>
      <w:r>
        <w:rPr>
          <w:rFonts w:ascii="Calibri" w:hAnsi="Calibri" w:cs="Calibri"/>
        </w:rPr>
        <w:t xml:space="preserve"> во время приготовления пищи обязательно присутствие квалифицированных поваров или лиц, ответственных за питание.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9.13. </w:t>
      </w:r>
      <w:proofErr w:type="gramStart"/>
      <w:r>
        <w:rPr>
          <w:rFonts w:ascii="Calibri" w:hAnsi="Calibri" w:cs="Calibri"/>
        </w:rPr>
        <w:t>В непередвижном палаточном лагере должны быть выделены места для раздельного мытья кухонной (котлы, кастрюли, прочий инвентарь) и столовой посуды; столы для сбора грязной и чистой посуды; стеллажи для сушки и хранения чистой посуды.</w:t>
      </w:r>
      <w:proofErr w:type="gramEnd"/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9.14. Для мытья столовой и чайной посуды, столовых приборов используются промаркированные емкости в количестве не менее 3; для мытья кухонной посуды и разделочного </w:t>
      </w:r>
      <w:r>
        <w:rPr>
          <w:rFonts w:ascii="Calibri" w:hAnsi="Calibri" w:cs="Calibri"/>
        </w:rPr>
        <w:lastRenderedPageBreak/>
        <w:t>инвентаря выделяют отдельную промаркированную емкость.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Для мытья посуды применяют разрешенные моющие средства в </w:t>
      </w:r>
      <w:proofErr w:type="gramStart"/>
      <w:r>
        <w:rPr>
          <w:rFonts w:ascii="Calibri" w:hAnsi="Calibri" w:cs="Calibri"/>
        </w:rPr>
        <w:t>соответствии</w:t>
      </w:r>
      <w:proofErr w:type="gramEnd"/>
      <w:r>
        <w:rPr>
          <w:rFonts w:ascii="Calibri" w:hAnsi="Calibri" w:cs="Calibri"/>
        </w:rPr>
        <w:t xml:space="preserve"> с инструкциями по их применению.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Чайная посуда, столовые приборы промываются горячей водой (45 °C) с применением моющих средств в 1-й емкости, ополаскиваются горячей водой (65 °C) во 2-й емкости. Столовые приборы после мытья ошпариваются.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Столовая посуда обрабатывается в </w:t>
      </w:r>
      <w:proofErr w:type="gramStart"/>
      <w:r>
        <w:rPr>
          <w:rFonts w:ascii="Calibri" w:hAnsi="Calibri" w:cs="Calibri"/>
        </w:rPr>
        <w:t>следующем</w:t>
      </w:r>
      <w:proofErr w:type="gramEnd"/>
      <w:r>
        <w:rPr>
          <w:rFonts w:ascii="Calibri" w:hAnsi="Calibri" w:cs="Calibri"/>
        </w:rPr>
        <w:t xml:space="preserve"> порядке: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а) механическое удаление остатков пищи;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б) мытье в 1-й емкости в воде с температурой не ниже 45 °C с добавлением моющих средств в соответствии с инструкцией;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в) мытье во 2-й емкости в воде с температурой не ниже 45 °C и добавлением моющих средств в количестве в 2 раза меньшем, чем в 1-й емкости;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г) ополаскивание посуды в 3-й емкости горячей водой с температурой не ниже 65 °C.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Рекомендуется смену воды в каждой емкости проводить после мытья и ополаскивания 20 единиц посуды.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палаточном </w:t>
      </w:r>
      <w:proofErr w:type="gramStart"/>
      <w:r>
        <w:rPr>
          <w:rFonts w:ascii="Calibri" w:hAnsi="Calibri" w:cs="Calibri"/>
        </w:rPr>
        <w:t>лагере</w:t>
      </w:r>
      <w:proofErr w:type="gramEnd"/>
      <w:r>
        <w:rPr>
          <w:rFonts w:ascii="Calibri" w:hAnsi="Calibri" w:cs="Calibri"/>
        </w:rPr>
        <w:t xml:space="preserve"> при отсутствии горячей воды можно использовать разрешенные моющие средства, предназначенные для мытья столовой посуды в холодной воде, в соответствии с инструкцией изготовителя.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После мытья столовая и чайная посуда, столовые приборы просушиваются.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Разделочные доски и ножи после их мытья необходимо ошпарить кипятком, просушить и хранить на </w:t>
      </w:r>
      <w:proofErr w:type="gramStart"/>
      <w:r>
        <w:rPr>
          <w:rFonts w:ascii="Calibri" w:hAnsi="Calibri" w:cs="Calibri"/>
        </w:rPr>
        <w:t>стеллажах</w:t>
      </w:r>
      <w:proofErr w:type="gramEnd"/>
      <w:r>
        <w:rPr>
          <w:rFonts w:ascii="Calibri" w:hAnsi="Calibri" w:cs="Calibri"/>
        </w:rPr>
        <w:t>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Чистая посуда и столовые приборы хранятся на </w:t>
      </w:r>
      <w:proofErr w:type="gramStart"/>
      <w:r>
        <w:rPr>
          <w:rFonts w:ascii="Calibri" w:hAnsi="Calibri" w:cs="Calibri"/>
        </w:rPr>
        <w:t>полках</w:t>
      </w:r>
      <w:proofErr w:type="gramEnd"/>
      <w:r>
        <w:rPr>
          <w:rFonts w:ascii="Calibri" w:hAnsi="Calibri" w:cs="Calibri"/>
        </w:rPr>
        <w:t xml:space="preserve"> (стеллажах), закрытых чистой тканью или марлей.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Столовые приборы хранятся в вертикальном </w:t>
      </w:r>
      <w:proofErr w:type="gramStart"/>
      <w:r>
        <w:rPr>
          <w:rFonts w:ascii="Calibri" w:hAnsi="Calibri" w:cs="Calibri"/>
        </w:rPr>
        <w:t>положении</w:t>
      </w:r>
      <w:proofErr w:type="gramEnd"/>
      <w:r>
        <w:rPr>
          <w:rFonts w:ascii="Calibri" w:hAnsi="Calibri" w:cs="Calibri"/>
        </w:rPr>
        <w:t xml:space="preserve"> ручками вверх.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9.15. Ветошь, щетки для мытья посуды после использования подвергаются кипячению в течение 15 минут в воде с добавлением моющих средств или обрабатываются дезинфицирующим раствором, разрешенным к применению, затем промывают, </w:t>
      </w:r>
      <w:proofErr w:type="gramStart"/>
      <w:r>
        <w:rPr>
          <w:rFonts w:ascii="Calibri" w:hAnsi="Calibri" w:cs="Calibri"/>
        </w:rPr>
        <w:t>сушат и хранят</w:t>
      </w:r>
      <w:proofErr w:type="gramEnd"/>
      <w:r>
        <w:rPr>
          <w:rFonts w:ascii="Calibri" w:hAnsi="Calibri" w:cs="Calibri"/>
        </w:rPr>
        <w:t xml:space="preserve"> в специально промаркированной емкости.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9.16. В палаточном </w:t>
      </w:r>
      <w:proofErr w:type="gramStart"/>
      <w:r>
        <w:rPr>
          <w:rFonts w:ascii="Calibri" w:hAnsi="Calibri" w:cs="Calibri"/>
        </w:rPr>
        <w:t>лагере</w:t>
      </w:r>
      <w:proofErr w:type="gramEnd"/>
      <w:r>
        <w:rPr>
          <w:rFonts w:ascii="Calibri" w:hAnsi="Calibri" w:cs="Calibri"/>
        </w:rPr>
        <w:t xml:space="preserve"> организуется 3 - 5-разовое питание. Интервалы между приемами пищи должны быть не более 5 часов. Из 3 - 5-разового питания не менее 3 приемов пищи должны быть с горячими блюдами (завтрак, обед, ужин); два приема пищи (полдник, второй ужин или второй завтрак) могут включать соки, чай, фрукты и кондитерские изделия. В исключительных </w:t>
      </w:r>
      <w:proofErr w:type="gramStart"/>
      <w:r>
        <w:rPr>
          <w:rFonts w:ascii="Calibri" w:hAnsi="Calibri" w:cs="Calibri"/>
        </w:rPr>
        <w:t>случаях</w:t>
      </w:r>
      <w:proofErr w:type="gramEnd"/>
      <w:r>
        <w:rPr>
          <w:rFonts w:ascii="Calibri" w:hAnsi="Calibri" w:cs="Calibri"/>
        </w:rPr>
        <w:t xml:space="preserve"> (при выездных мероприятиях) допускается 2-разовое горячее питание (завтрак, ужин).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9.17. В дневной рацион питания должен входить набор продуктов, соответствующий суточной потребности в пищевых веществах и энергии детей (</w:t>
      </w:r>
      <w:hyperlink w:anchor="Par285" w:history="1">
        <w:r>
          <w:rPr>
            <w:rFonts w:ascii="Calibri" w:hAnsi="Calibri" w:cs="Calibri"/>
            <w:color w:val="0000FF"/>
          </w:rPr>
          <w:t>таблица 1</w:t>
        </w:r>
      </w:hyperlink>
      <w:r>
        <w:rPr>
          <w:rFonts w:ascii="Calibri" w:hAnsi="Calibri" w:cs="Calibri"/>
        </w:rPr>
        <w:t xml:space="preserve"> Приложения N 1).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Рекомендуемые среднесуточные наборы пищевых продуктов, в том числе используемые для приготовления блюд и напитков, для детей и подростков в палаточных лагерях приведены в </w:t>
      </w:r>
      <w:hyperlink w:anchor="Par307" w:history="1">
        <w:r>
          <w:rPr>
            <w:rFonts w:ascii="Calibri" w:hAnsi="Calibri" w:cs="Calibri"/>
            <w:color w:val="0000FF"/>
          </w:rPr>
          <w:t>таблице 2</w:t>
        </w:r>
      </w:hyperlink>
      <w:r>
        <w:rPr>
          <w:rFonts w:ascii="Calibri" w:hAnsi="Calibri" w:cs="Calibri"/>
        </w:rPr>
        <w:t xml:space="preserve"> Приложения N 1.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9.18. В палаточном </w:t>
      </w:r>
      <w:proofErr w:type="gramStart"/>
      <w:r>
        <w:rPr>
          <w:rFonts w:ascii="Calibri" w:hAnsi="Calibri" w:cs="Calibri"/>
        </w:rPr>
        <w:t>лагере</w:t>
      </w:r>
      <w:proofErr w:type="gramEnd"/>
      <w:r>
        <w:rPr>
          <w:rFonts w:ascii="Calibri" w:hAnsi="Calibri" w:cs="Calibri"/>
        </w:rPr>
        <w:t xml:space="preserve"> примерное меню составляется на 5 - 10 дней в соответствии с рекомендуемой формой </w:t>
      </w:r>
      <w:hyperlink w:anchor="Par405" w:history="1">
        <w:r>
          <w:rPr>
            <w:rFonts w:ascii="Calibri" w:hAnsi="Calibri" w:cs="Calibri"/>
            <w:color w:val="0000FF"/>
          </w:rPr>
          <w:t>(Приложение N 2)</w:t>
        </w:r>
      </w:hyperlink>
      <w:r>
        <w:rPr>
          <w:rFonts w:ascii="Calibri" w:hAnsi="Calibri" w:cs="Calibri"/>
        </w:rPr>
        <w:t>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Примерное меню должно содержать информацию о количественном составе блюд, энергетической и пищевой ценности каждого блюда. Обязательно приводятся ссылки на рецептуры используемых блюд и кулинарных изделий в </w:t>
      </w:r>
      <w:proofErr w:type="gramStart"/>
      <w:r>
        <w:rPr>
          <w:rFonts w:ascii="Calibri" w:hAnsi="Calibri" w:cs="Calibri"/>
        </w:rPr>
        <w:t>соответствии</w:t>
      </w:r>
      <w:proofErr w:type="gramEnd"/>
      <w:r>
        <w:rPr>
          <w:rFonts w:ascii="Calibri" w:hAnsi="Calibri" w:cs="Calibri"/>
        </w:rPr>
        <w:t xml:space="preserve"> со сборниками рецептур. </w:t>
      </w:r>
      <w:proofErr w:type="gramStart"/>
      <w:r>
        <w:rPr>
          <w:rFonts w:ascii="Calibri" w:hAnsi="Calibri" w:cs="Calibri"/>
        </w:rPr>
        <w:t>Наименования блюд и кулинарных изделий, указываемых в примерном меню, должны соответствовать их наименованиям, указанным в использованных сборниках рецептур.</w:t>
      </w:r>
      <w:proofErr w:type="gramEnd"/>
      <w:r>
        <w:rPr>
          <w:rFonts w:ascii="Calibri" w:hAnsi="Calibri" w:cs="Calibri"/>
        </w:rPr>
        <w:t xml:space="preserve"> Повторение одних и тех же блюд или кулинарных изделий в один и тот же день или последующие два дня не допускается.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 организации питания детей допускается проводить подсчет энергетической ценности суточного рациона питания без детализации по отдельным блюдам.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9.19. Примерное меню для палаточного лагеря разрабатывается ответственным за питание в лагере - поваром или организацией, обеспечивающей питание, и утверждается начальником палаточного лагеря либо его учредителем.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9.20. Производство готовых блюд осуществляется в </w:t>
      </w:r>
      <w:proofErr w:type="gramStart"/>
      <w:r>
        <w:rPr>
          <w:rFonts w:ascii="Calibri" w:hAnsi="Calibri" w:cs="Calibri"/>
        </w:rPr>
        <w:t>соответствии</w:t>
      </w:r>
      <w:proofErr w:type="gramEnd"/>
      <w:r>
        <w:rPr>
          <w:rFonts w:ascii="Calibri" w:hAnsi="Calibri" w:cs="Calibri"/>
        </w:rPr>
        <w:t xml:space="preserve"> с технологическими картами, в которых должны быть отражены рецептура и технология приготавливаемых блюд и </w:t>
      </w:r>
      <w:r>
        <w:rPr>
          <w:rFonts w:ascii="Calibri" w:hAnsi="Calibri" w:cs="Calibri"/>
        </w:rPr>
        <w:lastRenderedPageBreak/>
        <w:t xml:space="preserve">кулинарных изделий. Технологические карты должны быть оформлены согласно </w:t>
      </w:r>
      <w:hyperlink w:anchor="Par494" w:history="1">
        <w:r>
          <w:rPr>
            <w:rFonts w:ascii="Calibri" w:hAnsi="Calibri" w:cs="Calibri"/>
            <w:color w:val="0000FF"/>
          </w:rPr>
          <w:t>таблице 2</w:t>
        </w:r>
      </w:hyperlink>
      <w:r>
        <w:rPr>
          <w:rFonts w:ascii="Calibri" w:hAnsi="Calibri" w:cs="Calibri"/>
        </w:rPr>
        <w:t xml:space="preserve"> Приложения N 3.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Описания технологических процессов приготовления блюд, в том числе вновь разрабатываемых блюд, должны содержать в себе рецептуру и технологию, обеспечивающие безопасность приготавливаемых блюд и их пищевую ценность.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 производстве готовых блюд следует учесть, что мясные и рыбные консервы можно использовать только для приготовления горячей пищи непосредственно после вскрытия банки. Овощи урожая прошлого года (капусту, репчатый лук, морковь, свеклу) допускается использовать только после термической обработки.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9.21. </w:t>
      </w:r>
      <w:proofErr w:type="gramStart"/>
      <w:r>
        <w:rPr>
          <w:rFonts w:ascii="Calibri" w:hAnsi="Calibri" w:cs="Calibri"/>
        </w:rPr>
        <w:t>В примерном меню должно учитываться рациональное распределение энергетической ценности по отдельным приемам пищи.</w:t>
      </w:r>
      <w:proofErr w:type="gramEnd"/>
      <w:r>
        <w:rPr>
          <w:rFonts w:ascii="Calibri" w:hAnsi="Calibri" w:cs="Calibri"/>
        </w:rPr>
        <w:t xml:space="preserve"> Распределение калорийности по приемам пищи в процентном отношении от суточного рациона должно составлять при 3-разовом питании: завтрак - 25 - 30%, обед - 35 - 45%, ужин - 25 - 30%. При 5-разовом питании: завтрак - 20 - 25%, второй завтрак - 5 - 10%; обед - 30 - 35%, полдник - 10%, ужин - 25 - 30%.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 составлении меню допустимы отклонения от рекомендуемых норм питания (наборов продуктов) в пределах +/- 5%.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Рекомендуемая масса порций блюд (в </w:t>
      </w:r>
      <w:proofErr w:type="gramStart"/>
      <w:r>
        <w:rPr>
          <w:rFonts w:ascii="Calibri" w:hAnsi="Calibri" w:cs="Calibri"/>
        </w:rPr>
        <w:t>граммах</w:t>
      </w:r>
      <w:proofErr w:type="gramEnd"/>
      <w:r>
        <w:rPr>
          <w:rFonts w:ascii="Calibri" w:hAnsi="Calibri" w:cs="Calibri"/>
        </w:rPr>
        <w:t xml:space="preserve">) для детей, в зависимости от возраста детей, представлена в </w:t>
      </w:r>
      <w:hyperlink w:anchor="Par463" w:history="1">
        <w:r>
          <w:rPr>
            <w:rFonts w:ascii="Calibri" w:hAnsi="Calibri" w:cs="Calibri"/>
            <w:color w:val="0000FF"/>
          </w:rPr>
          <w:t>таблице 1</w:t>
        </w:r>
      </w:hyperlink>
      <w:r>
        <w:rPr>
          <w:rFonts w:ascii="Calibri" w:hAnsi="Calibri" w:cs="Calibri"/>
        </w:rPr>
        <w:t xml:space="preserve"> Приложения N 3.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9.22. В суточном </w:t>
      </w:r>
      <w:proofErr w:type="gramStart"/>
      <w:r>
        <w:rPr>
          <w:rFonts w:ascii="Calibri" w:hAnsi="Calibri" w:cs="Calibri"/>
        </w:rPr>
        <w:t>рационе</w:t>
      </w:r>
      <w:proofErr w:type="gramEnd"/>
      <w:r>
        <w:rPr>
          <w:rFonts w:ascii="Calibri" w:hAnsi="Calibri" w:cs="Calibri"/>
        </w:rPr>
        <w:t xml:space="preserve"> питания содержание белков должно обеспечивать 12 - 15% от калорийности рациона, жиров 30 - 32% и углеводов 55 - 58%.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9.23. Фактический рацион питания должен соответствовать утвержденному примерному меню. При отсутствии необходимых пищевых продуктов, допускается их замена другими продуктами, равноценными по химическому составу, - белкам, жирам, углеводам (пищевой ценности), в соответствии с таблицей замены пищевых продуктов </w:t>
      </w:r>
      <w:hyperlink w:anchor="Par535" w:history="1">
        <w:r>
          <w:rPr>
            <w:rFonts w:ascii="Calibri" w:hAnsi="Calibri" w:cs="Calibri"/>
            <w:color w:val="0000FF"/>
          </w:rPr>
          <w:t>(Приложение N 4)</w:t>
        </w:r>
      </w:hyperlink>
      <w:r>
        <w:rPr>
          <w:rFonts w:ascii="Calibri" w:hAnsi="Calibri" w:cs="Calibri"/>
        </w:rPr>
        <w:t>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9.24. Для предотвращения возникновения и распространения инфекционных и массовых неинфекционных заболеваний (отравлений) не допускается использовать пищевые продукты и изготавливать блюда, указанные в </w:t>
      </w:r>
      <w:hyperlink w:anchor="Par670" w:history="1">
        <w:proofErr w:type="gramStart"/>
        <w:r>
          <w:rPr>
            <w:rFonts w:ascii="Calibri" w:hAnsi="Calibri" w:cs="Calibri"/>
            <w:color w:val="0000FF"/>
          </w:rPr>
          <w:t>Приложении</w:t>
        </w:r>
        <w:proofErr w:type="gramEnd"/>
        <w:r>
          <w:rPr>
            <w:rFonts w:ascii="Calibri" w:hAnsi="Calibri" w:cs="Calibri"/>
            <w:color w:val="0000FF"/>
          </w:rPr>
          <w:t xml:space="preserve"> N 5</w:t>
        </w:r>
      </w:hyperlink>
      <w:r>
        <w:rPr>
          <w:rFonts w:ascii="Calibri" w:hAnsi="Calibri" w:cs="Calibri"/>
        </w:rPr>
        <w:t>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9.25. При организации питания в походах необходимо руководствоваться рекомендуемым набором продуктов для походов </w:t>
      </w:r>
      <w:hyperlink w:anchor="Par721" w:history="1">
        <w:r>
          <w:rPr>
            <w:rFonts w:ascii="Calibri" w:hAnsi="Calibri" w:cs="Calibri"/>
            <w:color w:val="0000FF"/>
          </w:rPr>
          <w:t>(Приложение N 6)</w:t>
        </w:r>
      </w:hyperlink>
      <w:r>
        <w:rPr>
          <w:rFonts w:ascii="Calibri" w:hAnsi="Calibri" w:cs="Calibri"/>
        </w:rPr>
        <w:t>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9.26. Пищевые продукты и продовольственное сырье, используемые в </w:t>
      </w:r>
      <w:proofErr w:type="gramStart"/>
      <w:r>
        <w:rPr>
          <w:rFonts w:ascii="Calibri" w:hAnsi="Calibri" w:cs="Calibri"/>
        </w:rPr>
        <w:t>питании</w:t>
      </w:r>
      <w:proofErr w:type="gramEnd"/>
      <w:r>
        <w:rPr>
          <w:rFonts w:ascii="Calibri" w:hAnsi="Calibri" w:cs="Calibri"/>
        </w:rPr>
        <w:t>, должны соответствовать предъявляемым к ним требованиям. Сопроводительную документацию необходимо сохранять до конца смены.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Качество пищевых продуктов и продовольственного сырья при централизованном питании проверяется медицинским работником или ответственным за питание, с занесением информации в журнал бракеража поступающих пищевых продуктов и продовольственного сырья (</w:t>
      </w:r>
      <w:hyperlink w:anchor="Par790" w:history="1">
        <w:r>
          <w:rPr>
            <w:rFonts w:ascii="Calibri" w:hAnsi="Calibri" w:cs="Calibri"/>
            <w:color w:val="0000FF"/>
          </w:rPr>
          <w:t>таблица 1</w:t>
        </w:r>
      </w:hyperlink>
      <w:r>
        <w:rPr>
          <w:rFonts w:ascii="Calibri" w:hAnsi="Calibri" w:cs="Calibri"/>
        </w:rPr>
        <w:t xml:space="preserve"> Приложения N 7).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Не допускаются закупка пищевых продуктов с истекшими сроками реализации и признаками порчи.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9.27. При хранении продуктов в палаточном лагере должны соблюдаться сроки годности, условия хранения и правила товарного соседства. Сырые продукты следует хранить отдельно от готовых блюд и пищевых продуктов, не требующих тепловой обработки.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9.28. Дети могут быть допущены к отдельным видам заготовительных работ пищевых продуктов (чистке картошки, резке хлеба и других), к сервировке и уборке столов. При приготовлении пищи на костре или в полевой кухне дети (дежурные) под наблюдением взрослых могут участвовать в приготовлении пищи.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9.29. Выдача готовой пищи осуществляется после снятия пробы медицинским работником или ответственным лицом. Оценку качества блюд проводят по органолептическим показателям (пробу снимают непосредственно из емкостей, в которых готовится пища). При централизованном питании результаты бракеража регистрируются в журнале бракеража готовой продукции (</w:t>
      </w:r>
      <w:hyperlink w:anchor="Par808" w:history="1">
        <w:r>
          <w:rPr>
            <w:rFonts w:ascii="Calibri" w:hAnsi="Calibri" w:cs="Calibri"/>
            <w:color w:val="0000FF"/>
          </w:rPr>
          <w:t>Таблица 2</w:t>
        </w:r>
      </w:hyperlink>
      <w:r>
        <w:rPr>
          <w:rFonts w:ascii="Calibri" w:hAnsi="Calibri" w:cs="Calibri"/>
        </w:rPr>
        <w:t xml:space="preserve"> Приложения N 7).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9.30. Пищу </w:t>
      </w:r>
      <w:proofErr w:type="gramStart"/>
      <w:r>
        <w:rPr>
          <w:rFonts w:ascii="Calibri" w:hAnsi="Calibri" w:cs="Calibri"/>
        </w:rPr>
        <w:t>готовят на каждый прием и реализуют</w:t>
      </w:r>
      <w:proofErr w:type="gramEnd"/>
      <w:r>
        <w:rPr>
          <w:rFonts w:ascii="Calibri" w:hAnsi="Calibri" w:cs="Calibri"/>
        </w:rPr>
        <w:t xml:space="preserve"> не позднее 1-го часа с момента ее приготовления. Подогрев готовых блюд не допускается.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9.31. Рекомендуется оставлять суточные пробы от всех приготовленных и реализованных блюд и кулинарных изделий. Пробы </w:t>
      </w:r>
      <w:proofErr w:type="gramStart"/>
      <w:r>
        <w:rPr>
          <w:rFonts w:ascii="Calibri" w:hAnsi="Calibri" w:cs="Calibri"/>
        </w:rPr>
        <w:t xml:space="preserve">отбирают прокипяченными ложками в прокипяченную </w:t>
      </w:r>
      <w:r>
        <w:rPr>
          <w:rFonts w:ascii="Calibri" w:hAnsi="Calibri" w:cs="Calibri"/>
        </w:rPr>
        <w:lastRenderedPageBreak/>
        <w:t>посуду и сохраняют</w:t>
      </w:r>
      <w:proofErr w:type="gramEnd"/>
      <w:r>
        <w:rPr>
          <w:rFonts w:ascii="Calibri" w:hAnsi="Calibri" w:cs="Calibri"/>
        </w:rPr>
        <w:t xml:space="preserve"> в течение 48 часов при температуре не выше 6 °C. На емкости с пробами наносят информацию о времени их отбора.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9.32. Контроль выполнения норм питания осуществляется медицинским работником или ответственным лицом ежедневно.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r>
        <w:rPr>
          <w:rFonts w:ascii="Calibri" w:hAnsi="Calibri" w:cs="Calibri"/>
        </w:rPr>
        <w:t>X. Требования к санитарному содержанию территории лагеря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палаточного типа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10.1. Территория палаточного лагеря должна содержаться в чистоте. Перед началом смены лагеря и после ее окончания должна быть проведена уборка территории с вывозом мусора в места сбора бытовых отходов.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10.2. Текущая уборка территории должна проводиться ежедневно по мере загрязнения. Твердые бытовые отходы собирают в полиэтиленовые мешки, мусоросборники или специальные емкости. При заполнении их на 2/3 объема и по окончании смены они должны быть вывезены специальным автотранспортом. Сжигание мусора на территории лагеря и на прилегающей территории не допускается.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</w:t>
      </w:r>
      <w:proofErr w:type="gramStart"/>
      <w:r>
        <w:rPr>
          <w:rFonts w:ascii="Calibri" w:hAnsi="Calibri" w:cs="Calibri"/>
        </w:rPr>
        <w:t>местах</w:t>
      </w:r>
      <w:proofErr w:type="gramEnd"/>
      <w:r>
        <w:rPr>
          <w:rFonts w:ascii="Calibri" w:hAnsi="Calibri" w:cs="Calibri"/>
        </w:rPr>
        <w:t xml:space="preserve"> стоянок передвижных лагерей пищевые отходы закапываются в отведенном для них месте.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3" w:name="Par231"/>
      <w:bookmarkEnd w:id="3"/>
      <w:r>
        <w:rPr>
          <w:rFonts w:ascii="Calibri" w:hAnsi="Calibri" w:cs="Calibri"/>
        </w:rPr>
        <w:t xml:space="preserve">10.3. Ямы для сбора сточных вод в непередвижных палаточных </w:t>
      </w:r>
      <w:proofErr w:type="gramStart"/>
      <w:r>
        <w:rPr>
          <w:rFonts w:ascii="Calibri" w:hAnsi="Calibri" w:cs="Calibri"/>
        </w:rPr>
        <w:t>лагерях</w:t>
      </w:r>
      <w:proofErr w:type="gramEnd"/>
      <w:r>
        <w:rPr>
          <w:rFonts w:ascii="Calibri" w:hAnsi="Calibri" w:cs="Calibri"/>
        </w:rPr>
        <w:t xml:space="preserve"> должны быть закрыты крышками и заполняться не более чем на 2/3 объема. Для предупреждения </w:t>
      </w:r>
      <w:proofErr w:type="spellStart"/>
      <w:r>
        <w:rPr>
          <w:rFonts w:ascii="Calibri" w:hAnsi="Calibri" w:cs="Calibri"/>
        </w:rPr>
        <w:t>выплода</w:t>
      </w:r>
      <w:proofErr w:type="spellEnd"/>
      <w:r>
        <w:rPr>
          <w:rFonts w:ascii="Calibri" w:hAnsi="Calibri" w:cs="Calibri"/>
        </w:rPr>
        <w:t xml:space="preserve"> мух рекомендуется использовать дезинсекционные средства, прошедшие государственную регистрацию и применять их в </w:t>
      </w:r>
      <w:proofErr w:type="gramStart"/>
      <w:r>
        <w:rPr>
          <w:rFonts w:ascii="Calibri" w:hAnsi="Calibri" w:cs="Calibri"/>
        </w:rPr>
        <w:t>соответствии</w:t>
      </w:r>
      <w:proofErr w:type="gramEnd"/>
      <w:r>
        <w:rPr>
          <w:rFonts w:ascii="Calibri" w:hAnsi="Calibri" w:cs="Calibri"/>
        </w:rPr>
        <w:t xml:space="preserve"> с инструкцией производителя. Рекомендованная кратность обработки - 1 раз в 5 - 10 дней.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Органические (пищевые) отходы допускается утилизировать посредством компостной ямы, глубиной не менее 1 метра, с крышкой, которая ежедневно должна присыпаться слоем земли не менее 2,5 сантиметра. При заполнении на 2/3 объема яма полностью засыпается землей.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10.4. Дверные ручки и полы в </w:t>
      </w:r>
      <w:proofErr w:type="gramStart"/>
      <w:r>
        <w:rPr>
          <w:rFonts w:ascii="Calibri" w:hAnsi="Calibri" w:cs="Calibri"/>
        </w:rPr>
        <w:t>туалетах</w:t>
      </w:r>
      <w:proofErr w:type="gramEnd"/>
      <w:r>
        <w:rPr>
          <w:rFonts w:ascii="Calibri" w:hAnsi="Calibri" w:cs="Calibri"/>
        </w:rPr>
        <w:t xml:space="preserve"> ежедневно промывают с использованием моющих средств и обрабатывают дезинфицирующими средствами. Не допускается привлекать детей к уборке туалетов.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10.5. Выгребные ямы туалетов ежедневно заливаются растворами дезинфицирующих средств. Туалеты выгребного типа должны периодически обрабатываться инсектицидами для предотвращения </w:t>
      </w:r>
      <w:proofErr w:type="spellStart"/>
      <w:r>
        <w:rPr>
          <w:rFonts w:ascii="Calibri" w:hAnsi="Calibri" w:cs="Calibri"/>
        </w:rPr>
        <w:t>выплода</w:t>
      </w:r>
      <w:proofErr w:type="spellEnd"/>
      <w:r>
        <w:rPr>
          <w:rFonts w:ascii="Calibri" w:hAnsi="Calibri" w:cs="Calibri"/>
        </w:rPr>
        <w:t xml:space="preserve"> мух, в </w:t>
      </w:r>
      <w:proofErr w:type="gramStart"/>
      <w:r>
        <w:rPr>
          <w:rFonts w:ascii="Calibri" w:hAnsi="Calibri" w:cs="Calibri"/>
        </w:rPr>
        <w:t>соответствии</w:t>
      </w:r>
      <w:proofErr w:type="gramEnd"/>
      <w:r>
        <w:rPr>
          <w:rFonts w:ascii="Calibri" w:hAnsi="Calibri" w:cs="Calibri"/>
        </w:rPr>
        <w:t xml:space="preserve"> с </w:t>
      </w:r>
      <w:hyperlink w:anchor="Par231" w:history="1">
        <w:r>
          <w:rPr>
            <w:rFonts w:ascii="Calibri" w:hAnsi="Calibri" w:cs="Calibri"/>
            <w:color w:val="0000FF"/>
          </w:rPr>
          <w:t>пунктом 10.3</w:t>
        </w:r>
      </w:hyperlink>
      <w:r>
        <w:rPr>
          <w:rFonts w:ascii="Calibri" w:hAnsi="Calibri" w:cs="Calibri"/>
        </w:rPr>
        <w:t>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10.6. Палатки должны содержаться в чистоте, мусор из них должен регулярно убираться.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10.7. Моющие и дезинфицирующие средства хранят в специально отведенных </w:t>
      </w:r>
      <w:proofErr w:type="gramStart"/>
      <w:r>
        <w:rPr>
          <w:rFonts w:ascii="Calibri" w:hAnsi="Calibri" w:cs="Calibri"/>
        </w:rPr>
        <w:t>местах</w:t>
      </w:r>
      <w:proofErr w:type="gramEnd"/>
      <w:r>
        <w:rPr>
          <w:rFonts w:ascii="Calibri" w:hAnsi="Calibri" w:cs="Calibri"/>
        </w:rPr>
        <w:t xml:space="preserve"> в таре производителя, допускается их хранение в специально выделенных промаркированных емкостях.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10.8. Уборочный инвентарь должен быть промаркирован. После использования уборочный инвентарь моют с моющими и дезинфицирующими средствами и хранят в специально отведенном </w:t>
      </w:r>
      <w:proofErr w:type="gramStart"/>
      <w:r>
        <w:rPr>
          <w:rFonts w:ascii="Calibri" w:hAnsi="Calibri" w:cs="Calibri"/>
        </w:rPr>
        <w:t>месте</w:t>
      </w:r>
      <w:proofErr w:type="gramEnd"/>
      <w:r>
        <w:rPr>
          <w:rFonts w:ascii="Calibri" w:hAnsi="Calibri" w:cs="Calibri"/>
        </w:rPr>
        <w:t>. Уборочный инвентарь для уборки санитарных узлов должен иметь сигнальную маркировку (красную, оранжевую) и храниться отдельно.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10.9. На территории палаточного лагеря не должно быть безнадзорных домашних животных.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r>
        <w:rPr>
          <w:rFonts w:ascii="Calibri" w:hAnsi="Calibri" w:cs="Calibri"/>
        </w:rPr>
        <w:t xml:space="preserve">XI. Требования к соблюдению правил </w:t>
      </w:r>
      <w:proofErr w:type="gramStart"/>
      <w:r>
        <w:rPr>
          <w:rFonts w:ascii="Calibri" w:hAnsi="Calibri" w:cs="Calibri"/>
        </w:rPr>
        <w:t>личной</w:t>
      </w:r>
      <w:proofErr w:type="gramEnd"/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гигиены персоналом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11.1. Персонал пищеблока перед началом работы должен надевать чистую спецодежду, убирать волосы под головной убор, тщательно мыть руки с мылом.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Необходимо предусмотреть стирку спецодежды.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11.2. В непередвижном </w:t>
      </w:r>
      <w:proofErr w:type="gramStart"/>
      <w:r>
        <w:rPr>
          <w:rFonts w:ascii="Calibri" w:hAnsi="Calibri" w:cs="Calibri"/>
        </w:rPr>
        <w:t>лагере</w:t>
      </w:r>
      <w:proofErr w:type="gramEnd"/>
      <w:r>
        <w:rPr>
          <w:rFonts w:ascii="Calibri" w:hAnsi="Calibri" w:cs="Calibri"/>
        </w:rPr>
        <w:t xml:space="preserve"> ежедневно перед началом работы медицинский работник осматривает персонал пищеблока и дежурных по кухне на наличие гнойничковых заболеваний и заболеваний верхних дыхательных путей. Лица, из числа персонала пищеблока и дежурных по кухне с гнойничковыми заболеваниями кожи, нагноившимися порезами, ожогами, ссадинами, а также с заболеваниями верхних дыхательных путей к работе на кухне не допускаются. Результаты осмотра заносятся в журнал здоровья </w:t>
      </w:r>
      <w:hyperlink w:anchor="Par835" w:history="1">
        <w:r>
          <w:rPr>
            <w:rFonts w:ascii="Calibri" w:hAnsi="Calibri" w:cs="Calibri"/>
            <w:color w:val="0000FF"/>
          </w:rPr>
          <w:t>(Приложение N 8)</w:t>
        </w:r>
      </w:hyperlink>
      <w:r>
        <w:rPr>
          <w:rFonts w:ascii="Calibri" w:hAnsi="Calibri" w:cs="Calibri"/>
        </w:rPr>
        <w:t>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11.3. При появлении признаков простудного заболевания или желудочно-кишечного расстройства, а также нагноений, порезов, ожогов персонал лагеря обязан сообщать об этом начальнику лагеря или иному ответственному лицу и обратиться за медицинской помощью. Персонал также обязан информировать обо всех случаях заболевания кишечными инфекциями в своей семье, если контактирует с членами семьи во время работы в палаточном лагере.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r>
        <w:rPr>
          <w:rFonts w:ascii="Calibri" w:hAnsi="Calibri" w:cs="Calibri"/>
        </w:rPr>
        <w:t>XII. Требования к выполнению санитарных правил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и организации работы медицинского персонала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12.1. Начальник палаточного лагеря отвечает за выполнение настоящих санитарных правил, в том числе обеспечивает: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- наличие в </w:t>
      </w:r>
      <w:proofErr w:type="gramStart"/>
      <w:r>
        <w:rPr>
          <w:rFonts w:ascii="Calibri" w:hAnsi="Calibri" w:cs="Calibri"/>
        </w:rPr>
        <w:t>лагере</w:t>
      </w:r>
      <w:proofErr w:type="gramEnd"/>
      <w:r>
        <w:rPr>
          <w:rFonts w:ascii="Calibri" w:hAnsi="Calibri" w:cs="Calibri"/>
        </w:rPr>
        <w:t xml:space="preserve"> настоящих санитарных правил, ознакомление с ними и выполнение их персоналом лагеря;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необходимые условия для соблюдения санитарных правил;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подбор персонала, имеющего допуск по состоянию здоровья (наличие медицинских книжек), прошедшего профессиональную гигиеническую подготовку и аттестацию;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организацию мероприятий по дезинфекции, дезинсекции и дератизации.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12.2. </w:t>
      </w:r>
      <w:proofErr w:type="gramStart"/>
      <w:r>
        <w:rPr>
          <w:rFonts w:ascii="Calibri" w:hAnsi="Calibri" w:cs="Calibri"/>
        </w:rPr>
        <w:t>Во всех случаях возникновения инфекционных заболеваний, а также других выявленных нарушений санитарных правил, которые создают угрозу возникновения и распространения инфекционных заболеваний и массовых отравлений, начальник лагеря или иное ответственное лицо обязаны принять меры для устранения их причин и незамедлительно информировать орган, уполномоченный осуществлять федеральный государственный санитарно-эпидемиологический надзор, для принятия необходимых мер.</w:t>
      </w:r>
      <w:proofErr w:type="gramEnd"/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12.3. Медицинский персонал осуществляет: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- повседневный </w:t>
      </w:r>
      <w:proofErr w:type="gramStart"/>
      <w:r>
        <w:rPr>
          <w:rFonts w:ascii="Calibri" w:hAnsi="Calibri" w:cs="Calibri"/>
        </w:rPr>
        <w:t>контроль за</w:t>
      </w:r>
      <w:proofErr w:type="gramEnd"/>
      <w:r>
        <w:rPr>
          <w:rFonts w:ascii="Calibri" w:hAnsi="Calibri" w:cs="Calibri"/>
        </w:rPr>
        <w:t xml:space="preserve"> соблюдением требований настоящих санитарных правил;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- </w:t>
      </w:r>
      <w:proofErr w:type="gramStart"/>
      <w:r>
        <w:rPr>
          <w:rFonts w:ascii="Calibri" w:hAnsi="Calibri" w:cs="Calibri"/>
        </w:rPr>
        <w:t>контроль за</w:t>
      </w:r>
      <w:proofErr w:type="gramEnd"/>
      <w:r>
        <w:rPr>
          <w:rFonts w:ascii="Calibri" w:hAnsi="Calibri" w:cs="Calibri"/>
        </w:rPr>
        <w:t xml:space="preserve"> соблюдением правил личной гигиены детьми и персоналом, а также сроками проведения банных дней;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своевременную изоляцию инфекционных больных;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- немедленное сообщение в территориальные медицинские организации и управления </w:t>
      </w:r>
      <w:proofErr w:type="spellStart"/>
      <w:r>
        <w:rPr>
          <w:rFonts w:ascii="Calibri" w:hAnsi="Calibri" w:cs="Calibri"/>
        </w:rPr>
        <w:t>Роспотребнадзора</w:t>
      </w:r>
      <w:proofErr w:type="spellEnd"/>
      <w:r>
        <w:rPr>
          <w:rFonts w:ascii="Calibri" w:hAnsi="Calibri" w:cs="Calibri"/>
        </w:rPr>
        <w:t xml:space="preserve"> о случаях инфекционных заболеваний;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- </w:t>
      </w:r>
      <w:proofErr w:type="gramStart"/>
      <w:r>
        <w:rPr>
          <w:rFonts w:ascii="Calibri" w:hAnsi="Calibri" w:cs="Calibri"/>
        </w:rPr>
        <w:t>контроль за</w:t>
      </w:r>
      <w:proofErr w:type="gramEnd"/>
      <w:r>
        <w:rPr>
          <w:rFonts w:ascii="Calibri" w:hAnsi="Calibri" w:cs="Calibri"/>
        </w:rPr>
        <w:t xml:space="preserve"> выполнением режима дня;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- </w:t>
      </w:r>
      <w:proofErr w:type="gramStart"/>
      <w:r>
        <w:rPr>
          <w:rFonts w:ascii="Calibri" w:hAnsi="Calibri" w:cs="Calibri"/>
        </w:rPr>
        <w:t>контроль за</w:t>
      </w:r>
      <w:proofErr w:type="gramEnd"/>
      <w:r>
        <w:rPr>
          <w:rFonts w:ascii="Calibri" w:hAnsi="Calibri" w:cs="Calibri"/>
        </w:rPr>
        <w:t xml:space="preserve"> организацией питания (за качеством поступающей продукции, за условиями ее хранения, за соблюдением сроков реализации, технологии приготовления и качеством готовой пищи; за санитарным состоянием и содержанием пищеблока; за качеством мытья посуды);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- </w:t>
      </w:r>
      <w:proofErr w:type="gramStart"/>
      <w:r>
        <w:rPr>
          <w:rFonts w:ascii="Calibri" w:hAnsi="Calibri" w:cs="Calibri"/>
        </w:rPr>
        <w:t>контроль за</w:t>
      </w:r>
      <w:proofErr w:type="gramEnd"/>
      <w:r>
        <w:rPr>
          <w:rFonts w:ascii="Calibri" w:hAnsi="Calibri" w:cs="Calibri"/>
        </w:rPr>
        <w:t xml:space="preserve"> выполнением суточных норм и режима питания, отбор суточной пробы, за организацией питьевого режима;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- ежедневный осмотр персонала пищеблока и дежурных на наличие гнойничковых заболеваний кожи, катаральных явлений верхних дыхательных путей, опрос на наличие дисфункции желудочно-кишечной системы </w:t>
      </w:r>
      <w:hyperlink w:anchor="Par835" w:history="1">
        <w:r>
          <w:rPr>
            <w:rFonts w:ascii="Calibri" w:hAnsi="Calibri" w:cs="Calibri"/>
            <w:color w:val="0000FF"/>
          </w:rPr>
          <w:t>(Приложение N 8)</w:t>
        </w:r>
      </w:hyperlink>
      <w:r>
        <w:rPr>
          <w:rFonts w:ascii="Calibri" w:hAnsi="Calibri" w:cs="Calibri"/>
        </w:rPr>
        <w:t>;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организацию и проведение санитарно-противоэпидемических мероприятий.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12.4. Первая помощь и медицинская помощь осуществляется в </w:t>
      </w:r>
      <w:proofErr w:type="gramStart"/>
      <w:r>
        <w:rPr>
          <w:rFonts w:ascii="Calibri" w:hAnsi="Calibri" w:cs="Calibri"/>
        </w:rPr>
        <w:t>соответствии</w:t>
      </w:r>
      <w:proofErr w:type="gramEnd"/>
      <w:r>
        <w:rPr>
          <w:rFonts w:ascii="Calibri" w:hAnsi="Calibri" w:cs="Calibri"/>
        </w:rPr>
        <w:t xml:space="preserve"> с законодательством Российской Федерации.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период пребывания детей в палаточном </w:t>
      </w:r>
      <w:proofErr w:type="gramStart"/>
      <w:r>
        <w:rPr>
          <w:rFonts w:ascii="Calibri" w:hAnsi="Calibri" w:cs="Calibri"/>
        </w:rPr>
        <w:t>лагере</w:t>
      </w:r>
      <w:proofErr w:type="gramEnd"/>
      <w:r>
        <w:rPr>
          <w:rFonts w:ascii="Calibri" w:hAnsi="Calibri" w:cs="Calibri"/>
        </w:rPr>
        <w:t xml:space="preserve"> может быть оказана только первая медицинская помощь, далее (с учетом состояния здоровья) ребенок должен быть транспортирован в лечебно-профилактическое учреждение.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Оказание первой медицинской помощи детям в период отдыха и оздоровления в детских лагерях палаточного типа (в том числе и период передвижения в походах) может осуществляться медицинским работником или лицом, выделенным из числа лиц, сопровождающих детей в период отдыха и прошедших специальную подготовку по оказанию первой помощи.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Для оказания первой помощи детям используется аптечка, комплектация которой утверждена </w:t>
      </w:r>
      <w:hyperlink r:id="rId17" w:history="1">
        <w:r>
          <w:rPr>
            <w:rFonts w:ascii="Calibri" w:hAnsi="Calibri" w:cs="Calibri"/>
            <w:color w:val="0000FF"/>
          </w:rPr>
          <w:t>приказом</w:t>
        </w:r>
      </w:hyperlink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Минздравсоцразвития</w:t>
      </w:r>
      <w:proofErr w:type="spellEnd"/>
      <w:r>
        <w:rPr>
          <w:rFonts w:ascii="Calibri" w:hAnsi="Calibri" w:cs="Calibri"/>
        </w:rPr>
        <w:t xml:space="preserve"> России от 05.03.2011 N 169н "Об утверждении требований к комплектации изделиями медицинского назначения аптечек для оказания первой помощи работникам" &lt;1&gt;.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 xml:space="preserve">&lt;1&gt; </w:t>
      </w:r>
      <w:proofErr w:type="gramStart"/>
      <w:r>
        <w:rPr>
          <w:rFonts w:ascii="Calibri" w:hAnsi="Calibri" w:cs="Calibri"/>
        </w:rPr>
        <w:t>Зарегистрирован</w:t>
      </w:r>
      <w:proofErr w:type="gramEnd"/>
      <w:r>
        <w:rPr>
          <w:rFonts w:ascii="Calibri" w:hAnsi="Calibri" w:cs="Calibri"/>
        </w:rPr>
        <w:t xml:space="preserve"> Минюстом России 11.04.2011, регистрационный N 20452.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12.5. За нарушение санитарного </w:t>
      </w:r>
      <w:hyperlink r:id="rId18" w:history="1">
        <w:r>
          <w:rPr>
            <w:rFonts w:ascii="Calibri" w:hAnsi="Calibri" w:cs="Calibri"/>
            <w:color w:val="0000FF"/>
          </w:rPr>
          <w:t>законодательства</w:t>
        </w:r>
      </w:hyperlink>
      <w:r>
        <w:rPr>
          <w:rFonts w:ascii="Calibri" w:hAnsi="Calibri" w:cs="Calibri"/>
        </w:rPr>
        <w:t xml:space="preserve"> начальник и ответственные лица палаточного лагеря в </w:t>
      </w:r>
      <w:proofErr w:type="gramStart"/>
      <w:r>
        <w:rPr>
          <w:rFonts w:ascii="Calibri" w:hAnsi="Calibri" w:cs="Calibri"/>
        </w:rPr>
        <w:t>соответствии</w:t>
      </w:r>
      <w:proofErr w:type="gramEnd"/>
      <w:r>
        <w:rPr>
          <w:rFonts w:ascii="Calibri" w:hAnsi="Calibri" w:cs="Calibri"/>
        </w:rPr>
        <w:t xml:space="preserve"> с должностными инструкциями (регламентами) несут ответственность в порядке, установленном </w:t>
      </w:r>
      <w:hyperlink r:id="rId19" w:history="1">
        <w:r>
          <w:rPr>
            <w:rFonts w:ascii="Calibri" w:hAnsi="Calibri" w:cs="Calibri"/>
            <w:color w:val="0000FF"/>
          </w:rPr>
          <w:t>законодательством</w:t>
        </w:r>
      </w:hyperlink>
      <w:r>
        <w:rPr>
          <w:rFonts w:ascii="Calibri" w:hAnsi="Calibri" w:cs="Calibri"/>
        </w:rPr>
        <w:t xml:space="preserve"> Российской Федерации.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r>
        <w:rPr>
          <w:rFonts w:ascii="Calibri" w:hAnsi="Calibri" w:cs="Calibri"/>
        </w:rPr>
        <w:t>Приложение N 1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СанПиН 2.4.4.3048-13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Calibri" w:hAnsi="Calibri" w:cs="Calibri"/>
        </w:rPr>
      </w:pPr>
      <w:r>
        <w:rPr>
          <w:rFonts w:ascii="Calibri" w:hAnsi="Calibri" w:cs="Calibri"/>
        </w:rPr>
        <w:t>Таблица 1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bookmarkStart w:id="4" w:name="Par285"/>
      <w:bookmarkEnd w:id="4"/>
      <w:r>
        <w:rPr>
          <w:rFonts w:ascii="Calibri" w:hAnsi="Calibri" w:cs="Calibri"/>
        </w:rPr>
        <w:t xml:space="preserve">Суточная потребность в пищевых </w:t>
      </w:r>
      <w:proofErr w:type="gramStart"/>
      <w:r>
        <w:rPr>
          <w:rFonts w:ascii="Calibri" w:hAnsi="Calibri" w:cs="Calibri"/>
        </w:rPr>
        <w:t>веществах</w:t>
      </w:r>
      <w:proofErr w:type="gramEnd"/>
      <w:r>
        <w:rPr>
          <w:rFonts w:ascii="Calibri" w:hAnsi="Calibri" w:cs="Calibri"/>
        </w:rPr>
        <w:t xml:space="preserve"> и энергии детей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5117"/>
        <w:gridCol w:w="1785"/>
        <w:gridCol w:w="2261"/>
      </w:tblGrid>
      <w:tr w:rsidR="00FE152E">
        <w:trPr>
          <w:trHeight w:val="800"/>
          <w:tblCellSpacing w:w="5" w:type="nil"/>
        </w:trPr>
        <w:tc>
          <w:tcPr>
            <w:tcW w:w="51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 Название пищевых веществ         </w:t>
            </w:r>
          </w:p>
        </w:tc>
        <w:tc>
          <w:tcPr>
            <w:tcW w:w="40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Усредненная потребность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 в пищевых </w:t>
            </w: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>веществах</w:t>
            </w:r>
            <w:proofErr w:type="gramEnd"/>
            <w:r>
              <w:rPr>
                <w:rFonts w:ascii="Courier New" w:hAnsi="Courier New" w:cs="Courier New"/>
                <w:sz w:val="20"/>
                <w:szCs w:val="20"/>
              </w:rPr>
              <w:t xml:space="preserve"> для детей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       возрастных групп:       </w:t>
            </w:r>
          </w:p>
        </w:tc>
      </w:tr>
      <w:tr w:rsidR="00FE152E">
        <w:trPr>
          <w:trHeight w:val="400"/>
          <w:tblCellSpacing w:w="5" w:type="nil"/>
        </w:trPr>
        <w:tc>
          <w:tcPr>
            <w:tcW w:w="51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7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8 - 10 лет  </w:t>
            </w:r>
          </w:p>
        </w:tc>
        <w:tc>
          <w:tcPr>
            <w:tcW w:w="22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с 11 лет и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     старше      </w:t>
            </w:r>
          </w:p>
        </w:tc>
      </w:tr>
      <w:tr w:rsidR="00FE152E">
        <w:trPr>
          <w:tblCellSpacing w:w="5" w:type="nil"/>
        </w:trPr>
        <w:tc>
          <w:tcPr>
            <w:tcW w:w="51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Белки (г)                                </w:t>
            </w:r>
          </w:p>
        </w:tc>
        <w:tc>
          <w:tcPr>
            <w:tcW w:w="17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63      </w:t>
            </w:r>
          </w:p>
        </w:tc>
        <w:tc>
          <w:tcPr>
            <w:tcW w:w="22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76,5       </w:t>
            </w:r>
          </w:p>
        </w:tc>
      </w:tr>
      <w:tr w:rsidR="00FE152E">
        <w:trPr>
          <w:tblCellSpacing w:w="5" w:type="nil"/>
        </w:trPr>
        <w:tc>
          <w:tcPr>
            <w:tcW w:w="51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Жиры (г)                                 </w:t>
            </w:r>
          </w:p>
        </w:tc>
        <w:tc>
          <w:tcPr>
            <w:tcW w:w="17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70      </w:t>
            </w:r>
          </w:p>
        </w:tc>
        <w:tc>
          <w:tcPr>
            <w:tcW w:w="22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85        </w:t>
            </w:r>
          </w:p>
        </w:tc>
      </w:tr>
      <w:tr w:rsidR="00FE152E">
        <w:trPr>
          <w:tblCellSpacing w:w="5" w:type="nil"/>
        </w:trPr>
        <w:tc>
          <w:tcPr>
            <w:tcW w:w="51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Углеводы (г)                             </w:t>
            </w:r>
          </w:p>
        </w:tc>
        <w:tc>
          <w:tcPr>
            <w:tcW w:w="17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305     </w:t>
            </w:r>
          </w:p>
        </w:tc>
        <w:tc>
          <w:tcPr>
            <w:tcW w:w="22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370,2      </w:t>
            </w:r>
          </w:p>
        </w:tc>
      </w:tr>
      <w:tr w:rsidR="00FE152E">
        <w:trPr>
          <w:trHeight w:val="400"/>
          <w:tblCellSpacing w:w="5" w:type="nil"/>
        </w:trPr>
        <w:tc>
          <w:tcPr>
            <w:tcW w:w="51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Энергетическая  ценность  -  калорийность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(</w:t>
            </w: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>ккал</w:t>
            </w:r>
            <w:proofErr w:type="gramEnd"/>
            <w:r>
              <w:rPr>
                <w:rFonts w:ascii="Courier New" w:hAnsi="Courier New" w:cs="Courier New"/>
                <w:sz w:val="20"/>
                <w:szCs w:val="20"/>
              </w:rPr>
              <w:t xml:space="preserve">) </w:t>
            </w:r>
            <w:hyperlink w:anchor="Par391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&lt;*&gt;</w:t>
              </w:r>
            </w:hyperlink>
          </w:p>
        </w:tc>
        <w:tc>
          <w:tcPr>
            <w:tcW w:w="17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2100     </w:t>
            </w:r>
          </w:p>
        </w:tc>
        <w:tc>
          <w:tcPr>
            <w:tcW w:w="22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2550       </w:t>
            </w:r>
          </w:p>
        </w:tc>
      </w:tr>
    </w:tbl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Calibri" w:hAnsi="Calibri" w:cs="Calibri"/>
        </w:rPr>
      </w:pPr>
      <w:r>
        <w:rPr>
          <w:rFonts w:ascii="Calibri" w:hAnsi="Calibri" w:cs="Calibri"/>
        </w:rPr>
        <w:t>Таблица 2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bookmarkStart w:id="5" w:name="Par307"/>
      <w:bookmarkEnd w:id="5"/>
      <w:r>
        <w:rPr>
          <w:rFonts w:ascii="Calibri" w:hAnsi="Calibri" w:cs="Calibri"/>
        </w:rPr>
        <w:t xml:space="preserve">Рекомендуемые среднесуточные наборы </w:t>
      </w:r>
      <w:proofErr w:type="gramStart"/>
      <w:r>
        <w:rPr>
          <w:rFonts w:ascii="Calibri" w:hAnsi="Calibri" w:cs="Calibri"/>
        </w:rPr>
        <w:t>пищевых</w:t>
      </w:r>
      <w:proofErr w:type="gramEnd"/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продуктов, в том числе, используемые для приготовления блюд</w:t>
      </w:r>
      <w:proofErr w:type="gramEnd"/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и напитков, для детей и подростков в палаточных </w:t>
      </w:r>
      <w:proofErr w:type="gramStart"/>
      <w:r>
        <w:rPr>
          <w:rFonts w:ascii="Calibri" w:hAnsi="Calibri" w:cs="Calibri"/>
        </w:rPr>
        <w:t>лагерях</w:t>
      </w:r>
      <w:proofErr w:type="gramEnd"/>
      <w:r>
        <w:rPr>
          <w:rFonts w:ascii="Calibri" w:hAnsi="Calibri" w:cs="Calibri"/>
        </w:rPr>
        <w:t xml:space="preserve"> </w:t>
      </w:r>
      <w:hyperlink w:anchor="Par391" w:history="1">
        <w:r>
          <w:rPr>
            <w:rFonts w:ascii="Calibri" w:hAnsi="Calibri" w:cs="Calibri"/>
            <w:color w:val="0000FF"/>
          </w:rPr>
          <w:t>&lt;*&gt;</w:t>
        </w:r>
      </w:hyperlink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3808"/>
        <w:gridCol w:w="1309"/>
        <w:gridCol w:w="1309"/>
        <w:gridCol w:w="1428"/>
        <w:gridCol w:w="1547"/>
      </w:tblGrid>
      <w:tr w:rsidR="00FE152E">
        <w:trPr>
          <w:trHeight w:val="600"/>
          <w:tblCellSpacing w:w="5" w:type="nil"/>
        </w:trPr>
        <w:tc>
          <w:tcPr>
            <w:tcW w:w="38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Наименование продуктов    </w:t>
            </w:r>
          </w:p>
        </w:tc>
        <w:tc>
          <w:tcPr>
            <w:tcW w:w="55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Количество продуктов в зависимости от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              возраста детей              </w:t>
            </w:r>
          </w:p>
        </w:tc>
      </w:tr>
      <w:tr w:rsidR="00FE152E">
        <w:trPr>
          <w:trHeight w:val="400"/>
          <w:tblCellSpacing w:w="5" w:type="nil"/>
        </w:trPr>
        <w:tc>
          <w:tcPr>
            <w:tcW w:w="38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261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в г, мл, брутто  </w:t>
            </w:r>
          </w:p>
        </w:tc>
        <w:tc>
          <w:tcPr>
            <w:tcW w:w="297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в г, мл, нетто    </w:t>
            </w:r>
          </w:p>
        </w:tc>
      </w:tr>
      <w:tr w:rsidR="00FE152E">
        <w:trPr>
          <w:trHeight w:val="400"/>
          <w:tblCellSpacing w:w="5" w:type="nil"/>
        </w:trPr>
        <w:tc>
          <w:tcPr>
            <w:tcW w:w="38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8 - 10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   лет   </w:t>
            </w:r>
          </w:p>
        </w:tc>
        <w:tc>
          <w:tcPr>
            <w:tcW w:w="13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11 лет и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 старше  </w:t>
            </w:r>
          </w:p>
        </w:tc>
        <w:tc>
          <w:tcPr>
            <w:tcW w:w="14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8 - 10 лет</w:t>
            </w: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11 лет и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  старше   </w:t>
            </w:r>
          </w:p>
        </w:tc>
      </w:tr>
      <w:tr w:rsidR="00FE152E">
        <w:trPr>
          <w:tblCellSpacing w:w="5" w:type="nil"/>
        </w:trPr>
        <w:tc>
          <w:tcPr>
            <w:tcW w:w="38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Хлеб ржаной (ржано-пшеничный) </w:t>
            </w:r>
          </w:p>
        </w:tc>
        <w:tc>
          <w:tcPr>
            <w:tcW w:w="13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80    </w:t>
            </w:r>
          </w:p>
        </w:tc>
        <w:tc>
          <w:tcPr>
            <w:tcW w:w="13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120   </w:t>
            </w:r>
          </w:p>
        </w:tc>
        <w:tc>
          <w:tcPr>
            <w:tcW w:w="14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80    </w:t>
            </w: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120    </w:t>
            </w:r>
          </w:p>
        </w:tc>
      </w:tr>
      <w:tr w:rsidR="00FE152E">
        <w:trPr>
          <w:tblCellSpacing w:w="5" w:type="nil"/>
        </w:trPr>
        <w:tc>
          <w:tcPr>
            <w:tcW w:w="38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Хлеб пшеничный                </w:t>
            </w:r>
          </w:p>
        </w:tc>
        <w:tc>
          <w:tcPr>
            <w:tcW w:w="13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150   </w:t>
            </w:r>
          </w:p>
        </w:tc>
        <w:tc>
          <w:tcPr>
            <w:tcW w:w="13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200   </w:t>
            </w:r>
          </w:p>
        </w:tc>
        <w:tc>
          <w:tcPr>
            <w:tcW w:w="14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150    </w:t>
            </w: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200    </w:t>
            </w:r>
          </w:p>
        </w:tc>
      </w:tr>
      <w:tr w:rsidR="00FE152E">
        <w:trPr>
          <w:tblCellSpacing w:w="5" w:type="nil"/>
        </w:trPr>
        <w:tc>
          <w:tcPr>
            <w:tcW w:w="38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Мука пшеничная                </w:t>
            </w:r>
          </w:p>
        </w:tc>
        <w:tc>
          <w:tcPr>
            <w:tcW w:w="13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15    </w:t>
            </w:r>
          </w:p>
        </w:tc>
        <w:tc>
          <w:tcPr>
            <w:tcW w:w="13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20    </w:t>
            </w:r>
          </w:p>
        </w:tc>
        <w:tc>
          <w:tcPr>
            <w:tcW w:w="14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15    </w:t>
            </w: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20     </w:t>
            </w:r>
          </w:p>
        </w:tc>
      </w:tr>
      <w:tr w:rsidR="00FE152E">
        <w:trPr>
          <w:tblCellSpacing w:w="5" w:type="nil"/>
        </w:trPr>
        <w:tc>
          <w:tcPr>
            <w:tcW w:w="38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Крупы, бобовые                </w:t>
            </w:r>
          </w:p>
        </w:tc>
        <w:tc>
          <w:tcPr>
            <w:tcW w:w="13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45    </w:t>
            </w:r>
          </w:p>
        </w:tc>
        <w:tc>
          <w:tcPr>
            <w:tcW w:w="13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50    </w:t>
            </w:r>
          </w:p>
        </w:tc>
        <w:tc>
          <w:tcPr>
            <w:tcW w:w="14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45    </w:t>
            </w: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50     </w:t>
            </w:r>
          </w:p>
        </w:tc>
      </w:tr>
      <w:tr w:rsidR="00FE152E">
        <w:trPr>
          <w:tblCellSpacing w:w="5" w:type="nil"/>
        </w:trPr>
        <w:tc>
          <w:tcPr>
            <w:tcW w:w="38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Макаронные изделия            </w:t>
            </w:r>
          </w:p>
        </w:tc>
        <w:tc>
          <w:tcPr>
            <w:tcW w:w="13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15    </w:t>
            </w:r>
          </w:p>
        </w:tc>
        <w:tc>
          <w:tcPr>
            <w:tcW w:w="13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20    </w:t>
            </w:r>
          </w:p>
        </w:tc>
        <w:tc>
          <w:tcPr>
            <w:tcW w:w="14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15    </w:t>
            </w: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20     </w:t>
            </w:r>
          </w:p>
        </w:tc>
      </w:tr>
      <w:tr w:rsidR="00FE152E">
        <w:trPr>
          <w:tblCellSpacing w:w="5" w:type="nil"/>
        </w:trPr>
        <w:tc>
          <w:tcPr>
            <w:tcW w:w="38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Картофель                     </w:t>
            </w:r>
          </w:p>
        </w:tc>
        <w:tc>
          <w:tcPr>
            <w:tcW w:w="13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250 </w:t>
            </w:r>
            <w:hyperlink w:anchor="Par392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&lt;**&gt;</w:t>
              </w:r>
            </w:hyperlink>
          </w:p>
        </w:tc>
        <w:tc>
          <w:tcPr>
            <w:tcW w:w="13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250 </w:t>
            </w:r>
            <w:hyperlink w:anchor="Par392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&lt;**&gt;</w:t>
              </w:r>
            </w:hyperlink>
          </w:p>
        </w:tc>
        <w:tc>
          <w:tcPr>
            <w:tcW w:w="14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188    </w:t>
            </w: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188    </w:t>
            </w:r>
          </w:p>
        </w:tc>
      </w:tr>
      <w:tr w:rsidR="00FE152E">
        <w:trPr>
          <w:tblCellSpacing w:w="5" w:type="nil"/>
        </w:trPr>
        <w:tc>
          <w:tcPr>
            <w:tcW w:w="38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Овощи свежие, зелень          </w:t>
            </w:r>
          </w:p>
        </w:tc>
        <w:tc>
          <w:tcPr>
            <w:tcW w:w="13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350   </w:t>
            </w:r>
          </w:p>
        </w:tc>
        <w:tc>
          <w:tcPr>
            <w:tcW w:w="13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400   </w:t>
            </w:r>
          </w:p>
        </w:tc>
        <w:tc>
          <w:tcPr>
            <w:tcW w:w="14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280 </w:t>
            </w:r>
            <w:hyperlink w:anchor="Par393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&lt;***&gt;</w:t>
              </w:r>
            </w:hyperlink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320 </w:t>
            </w:r>
            <w:hyperlink w:anchor="Par393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&lt;***&gt;</w:t>
              </w:r>
            </w:hyperlink>
          </w:p>
        </w:tc>
      </w:tr>
      <w:tr w:rsidR="00FE152E">
        <w:trPr>
          <w:tblCellSpacing w:w="5" w:type="nil"/>
        </w:trPr>
        <w:tc>
          <w:tcPr>
            <w:tcW w:w="38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Фрукты (плоды) свежие         </w:t>
            </w:r>
          </w:p>
        </w:tc>
        <w:tc>
          <w:tcPr>
            <w:tcW w:w="13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200   </w:t>
            </w:r>
          </w:p>
        </w:tc>
        <w:tc>
          <w:tcPr>
            <w:tcW w:w="13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200   </w:t>
            </w:r>
          </w:p>
        </w:tc>
        <w:tc>
          <w:tcPr>
            <w:tcW w:w="14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185 </w:t>
            </w:r>
            <w:hyperlink w:anchor="Par393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&lt;***&gt;</w:t>
              </w:r>
            </w:hyperlink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185 </w:t>
            </w:r>
            <w:hyperlink w:anchor="Par393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&lt;***&gt;</w:t>
              </w:r>
            </w:hyperlink>
          </w:p>
        </w:tc>
      </w:tr>
      <w:tr w:rsidR="00FE152E">
        <w:trPr>
          <w:trHeight w:val="400"/>
          <w:tblCellSpacing w:w="5" w:type="nil"/>
        </w:trPr>
        <w:tc>
          <w:tcPr>
            <w:tcW w:w="38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Фрукты (плоды) сухие, в том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числе шиповник                </w:t>
            </w:r>
          </w:p>
        </w:tc>
        <w:tc>
          <w:tcPr>
            <w:tcW w:w="13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15    </w:t>
            </w:r>
          </w:p>
        </w:tc>
        <w:tc>
          <w:tcPr>
            <w:tcW w:w="13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20    </w:t>
            </w:r>
          </w:p>
        </w:tc>
        <w:tc>
          <w:tcPr>
            <w:tcW w:w="14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15    </w:t>
            </w: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20     </w:t>
            </w:r>
          </w:p>
        </w:tc>
      </w:tr>
      <w:tr w:rsidR="00FE152E">
        <w:trPr>
          <w:trHeight w:val="600"/>
          <w:tblCellSpacing w:w="5" w:type="nil"/>
        </w:trPr>
        <w:tc>
          <w:tcPr>
            <w:tcW w:w="38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Соки плодоовощные, напитки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витаминизированные, в том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числе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инстантные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             </w:t>
            </w:r>
          </w:p>
        </w:tc>
        <w:tc>
          <w:tcPr>
            <w:tcW w:w="13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200   </w:t>
            </w:r>
          </w:p>
        </w:tc>
        <w:tc>
          <w:tcPr>
            <w:tcW w:w="13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200   </w:t>
            </w:r>
          </w:p>
        </w:tc>
        <w:tc>
          <w:tcPr>
            <w:tcW w:w="14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200    </w:t>
            </w: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200    </w:t>
            </w:r>
          </w:p>
        </w:tc>
      </w:tr>
      <w:tr w:rsidR="00FE152E">
        <w:trPr>
          <w:trHeight w:val="400"/>
          <w:tblCellSpacing w:w="5" w:type="nil"/>
        </w:trPr>
        <w:tc>
          <w:tcPr>
            <w:tcW w:w="38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Мясо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жилованное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(мясо на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кости) 1 кат.                 </w:t>
            </w:r>
          </w:p>
        </w:tc>
        <w:tc>
          <w:tcPr>
            <w:tcW w:w="13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77 (95) </w:t>
            </w:r>
          </w:p>
        </w:tc>
        <w:tc>
          <w:tcPr>
            <w:tcW w:w="13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86 (105) </w:t>
            </w:r>
          </w:p>
        </w:tc>
        <w:tc>
          <w:tcPr>
            <w:tcW w:w="14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70    </w:t>
            </w: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78     </w:t>
            </w:r>
          </w:p>
        </w:tc>
      </w:tr>
      <w:tr w:rsidR="00FE152E">
        <w:trPr>
          <w:trHeight w:val="400"/>
          <w:tblCellSpacing w:w="5" w:type="nil"/>
        </w:trPr>
        <w:tc>
          <w:tcPr>
            <w:tcW w:w="38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Цыплята 1 категории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>потрошенные</w:t>
            </w:r>
            <w:proofErr w:type="gramEnd"/>
            <w:r>
              <w:rPr>
                <w:rFonts w:ascii="Courier New" w:hAnsi="Courier New" w:cs="Courier New"/>
                <w:sz w:val="20"/>
                <w:szCs w:val="20"/>
              </w:rPr>
              <w:t xml:space="preserve"> (куры 1 кат. п/п) </w:t>
            </w:r>
          </w:p>
        </w:tc>
        <w:tc>
          <w:tcPr>
            <w:tcW w:w="13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40 (51) </w:t>
            </w:r>
          </w:p>
        </w:tc>
        <w:tc>
          <w:tcPr>
            <w:tcW w:w="13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60 (76) </w:t>
            </w:r>
          </w:p>
        </w:tc>
        <w:tc>
          <w:tcPr>
            <w:tcW w:w="14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35    </w:t>
            </w: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53     </w:t>
            </w:r>
          </w:p>
        </w:tc>
      </w:tr>
      <w:tr w:rsidR="00FE152E">
        <w:trPr>
          <w:tblCellSpacing w:w="5" w:type="nil"/>
        </w:trPr>
        <w:tc>
          <w:tcPr>
            <w:tcW w:w="38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Рыба-филе                     </w:t>
            </w:r>
          </w:p>
        </w:tc>
        <w:tc>
          <w:tcPr>
            <w:tcW w:w="13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60    </w:t>
            </w:r>
          </w:p>
        </w:tc>
        <w:tc>
          <w:tcPr>
            <w:tcW w:w="13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80    </w:t>
            </w:r>
          </w:p>
        </w:tc>
        <w:tc>
          <w:tcPr>
            <w:tcW w:w="14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58    </w:t>
            </w: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77     </w:t>
            </w:r>
          </w:p>
        </w:tc>
      </w:tr>
      <w:tr w:rsidR="00FE152E">
        <w:trPr>
          <w:tblCellSpacing w:w="5" w:type="nil"/>
        </w:trPr>
        <w:tc>
          <w:tcPr>
            <w:tcW w:w="38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Колбасные изделия             </w:t>
            </w:r>
          </w:p>
        </w:tc>
        <w:tc>
          <w:tcPr>
            <w:tcW w:w="13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15    </w:t>
            </w:r>
          </w:p>
        </w:tc>
        <w:tc>
          <w:tcPr>
            <w:tcW w:w="13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20    </w:t>
            </w:r>
          </w:p>
        </w:tc>
        <w:tc>
          <w:tcPr>
            <w:tcW w:w="14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14,7   </w:t>
            </w: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19,6    </w:t>
            </w:r>
          </w:p>
        </w:tc>
      </w:tr>
      <w:tr w:rsidR="00FE152E">
        <w:trPr>
          <w:trHeight w:val="400"/>
          <w:tblCellSpacing w:w="5" w:type="nil"/>
        </w:trPr>
        <w:tc>
          <w:tcPr>
            <w:tcW w:w="38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Молоко (массовая доля жира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2,5%, 3,2%)                   </w:t>
            </w:r>
          </w:p>
        </w:tc>
        <w:tc>
          <w:tcPr>
            <w:tcW w:w="13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300   </w:t>
            </w:r>
          </w:p>
        </w:tc>
        <w:tc>
          <w:tcPr>
            <w:tcW w:w="13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300   </w:t>
            </w:r>
          </w:p>
        </w:tc>
        <w:tc>
          <w:tcPr>
            <w:tcW w:w="14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300    </w:t>
            </w: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300    </w:t>
            </w:r>
          </w:p>
        </w:tc>
      </w:tr>
      <w:tr w:rsidR="00FE152E">
        <w:trPr>
          <w:trHeight w:val="600"/>
          <w:tblCellSpacing w:w="5" w:type="nil"/>
        </w:trPr>
        <w:tc>
          <w:tcPr>
            <w:tcW w:w="38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Кисломолочные продукты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(массовая доля жира 2,5%,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3,2%)                         </w:t>
            </w:r>
          </w:p>
        </w:tc>
        <w:tc>
          <w:tcPr>
            <w:tcW w:w="13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150   </w:t>
            </w:r>
          </w:p>
        </w:tc>
        <w:tc>
          <w:tcPr>
            <w:tcW w:w="13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180   </w:t>
            </w:r>
          </w:p>
        </w:tc>
        <w:tc>
          <w:tcPr>
            <w:tcW w:w="14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150    </w:t>
            </w: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180    </w:t>
            </w:r>
          </w:p>
        </w:tc>
      </w:tr>
      <w:tr w:rsidR="00FE152E">
        <w:trPr>
          <w:trHeight w:val="400"/>
          <w:tblCellSpacing w:w="5" w:type="nil"/>
        </w:trPr>
        <w:tc>
          <w:tcPr>
            <w:tcW w:w="38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Творог (массовая доля жира не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более 9%)                     </w:t>
            </w:r>
          </w:p>
        </w:tc>
        <w:tc>
          <w:tcPr>
            <w:tcW w:w="13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50    </w:t>
            </w:r>
          </w:p>
        </w:tc>
        <w:tc>
          <w:tcPr>
            <w:tcW w:w="13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60    </w:t>
            </w:r>
          </w:p>
        </w:tc>
        <w:tc>
          <w:tcPr>
            <w:tcW w:w="14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50    </w:t>
            </w: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60     </w:t>
            </w:r>
          </w:p>
        </w:tc>
      </w:tr>
      <w:tr w:rsidR="00FE152E">
        <w:trPr>
          <w:tblCellSpacing w:w="5" w:type="nil"/>
        </w:trPr>
        <w:tc>
          <w:tcPr>
            <w:tcW w:w="38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Сыр                           </w:t>
            </w:r>
          </w:p>
        </w:tc>
        <w:tc>
          <w:tcPr>
            <w:tcW w:w="13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10    </w:t>
            </w:r>
          </w:p>
        </w:tc>
        <w:tc>
          <w:tcPr>
            <w:tcW w:w="13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12    </w:t>
            </w:r>
          </w:p>
        </w:tc>
        <w:tc>
          <w:tcPr>
            <w:tcW w:w="14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11,8    </w:t>
            </w:r>
          </w:p>
        </w:tc>
      </w:tr>
      <w:tr w:rsidR="00FE152E">
        <w:trPr>
          <w:trHeight w:val="400"/>
          <w:tblCellSpacing w:w="5" w:type="nil"/>
        </w:trPr>
        <w:tc>
          <w:tcPr>
            <w:tcW w:w="38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Сметана (массовая доля жира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не более 15%)                 </w:t>
            </w:r>
          </w:p>
        </w:tc>
        <w:tc>
          <w:tcPr>
            <w:tcW w:w="13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10    </w:t>
            </w:r>
          </w:p>
        </w:tc>
        <w:tc>
          <w:tcPr>
            <w:tcW w:w="13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10    </w:t>
            </w:r>
          </w:p>
        </w:tc>
        <w:tc>
          <w:tcPr>
            <w:tcW w:w="14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10    </w:t>
            </w: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10     </w:t>
            </w:r>
          </w:p>
        </w:tc>
      </w:tr>
      <w:tr w:rsidR="00FE152E">
        <w:trPr>
          <w:tblCellSpacing w:w="5" w:type="nil"/>
        </w:trPr>
        <w:tc>
          <w:tcPr>
            <w:tcW w:w="38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Масло сливочное               </w:t>
            </w:r>
          </w:p>
        </w:tc>
        <w:tc>
          <w:tcPr>
            <w:tcW w:w="13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30    </w:t>
            </w:r>
          </w:p>
        </w:tc>
        <w:tc>
          <w:tcPr>
            <w:tcW w:w="13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35    </w:t>
            </w:r>
          </w:p>
        </w:tc>
        <w:tc>
          <w:tcPr>
            <w:tcW w:w="14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30    </w:t>
            </w: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35     </w:t>
            </w:r>
          </w:p>
        </w:tc>
      </w:tr>
      <w:tr w:rsidR="00FE152E">
        <w:trPr>
          <w:tblCellSpacing w:w="5" w:type="nil"/>
        </w:trPr>
        <w:tc>
          <w:tcPr>
            <w:tcW w:w="38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Масло растительное            </w:t>
            </w:r>
          </w:p>
        </w:tc>
        <w:tc>
          <w:tcPr>
            <w:tcW w:w="13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15    </w:t>
            </w:r>
          </w:p>
        </w:tc>
        <w:tc>
          <w:tcPr>
            <w:tcW w:w="13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18    </w:t>
            </w:r>
          </w:p>
        </w:tc>
        <w:tc>
          <w:tcPr>
            <w:tcW w:w="14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15    </w:t>
            </w: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18     </w:t>
            </w:r>
          </w:p>
        </w:tc>
      </w:tr>
      <w:tr w:rsidR="00FE152E">
        <w:trPr>
          <w:tblCellSpacing w:w="5" w:type="nil"/>
        </w:trPr>
        <w:tc>
          <w:tcPr>
            <w:tcW w:w="38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Яйцо диетическое              </w:t>
            </w:r>
          </w:p>
        </w:tc>
        <w:tc>
          <w:tcPr>
            <w:tcW w:w="13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1 шт.  </w:t>
            </w:r>
          </w:p>
        </w:tc>
        <w:tc>
          <w:tcPr>
            <w:tcW w:w="13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1 шт.  </w:t>
            </w:r>
          </w:p>
        </w:tc>
        <w:tc>
          <w:tcPr>
            <w:tcW w:w="14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40    </w:t>
            </w: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40     </w:t>
            </w:r>
          </w:p>
        </w:tc>
      </w:tr>
      <w:tr w:rsidR="00FE152E">
        <w:trPr>
          <w:tblCellSpacing w:w="5" w:type="nil"/>
        </w:trPr>
        <w:tc>
          <w:tcPr>
            <w:tcW w:w="38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Сахар </w:t>
            </w:r>
            <w:hyperlink w:anchor="Par394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&lt;****&gt;</w:t>
              </w:r>
            </w:hyperlink>
          </w:p>
        </w:tc>
        <w:tc>
          <w:tcPr>
            <w:tcW w:w="13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40    </w:t>
            </w:r>
          </w:p>
        </w:tc>
        <w:tc>
          <w:tcPr>
            <w:tcW w:w="13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45    </w:t>
            </w:r>
          </w:p>
        </w:tc>
        <w:tc>
          <w:tcPr>
            <w:tcW w:w="14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40    </w:t>
            </w: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45     </w:t>
            </w:r>
          </w:p>
        </w:tc>
      </w:tr>
      <w:tr w:rsidR="00FE152E">
        <w:trPr>
          <w:tblCellSpacing w:w="5" w:type="nil"/>
        </w:trPr>
        <w:tc>
          <w:tcPr>
            <w:tcW w:w="38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Кондитерские изделия          </w:t>
            </w:r>
          </w:p>
        </w:tc>
        <w:tc>
          <w:tcPr>
            <w:tcW w:w="13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10    </w:t>
            </w:r>
          </w:p>
        </w:tc>
        <w:tc>
          <w:tcPr>
            <w:tcW w:w="13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15    </w:t>
            </w:r>
          </w:p>
        </w:tc>
        <w:tc>
          <w:tcPr>
            <w:tcW w:w="14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10    </w:t>
            </w: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15     </w:t>
            </w:r>
          </w:p>
        </w:tc>
      </w:tr>
      <w:tr w:rsidR="00FE152E">
        <w:trPr>
          <w:tblCellSpacing w:w="5" w:type="nil"/>
        </w:trPr>
        <w:tc>
          <w:tcPr>
            <w:tcW w:w="38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Чай                           </w:t>
            </w:r>
          </w:p>
        </w:tc>
        <w:tc>
          <w:tcPr>
            <w:tcW w:w="13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1,0   </w:t>
            </w:r>
          </w:p>
        </w:tc>
        <w:tc>
          <w:tcPr>
            <w:tcW w:w="13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1,0   </w:t>
            </w:r>
          </w:p>
        </w:tc>
        <w:tc>
          <w:tcPr>
            <w:tcW w:w="14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1,0    </w:t>
            </w: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1,0    </w:t>
            </w:r>
          </w:p>
        </w:tc>
      </w:tr>
      <w:tr w:rsidR="00FE152E">
        <w:trPr>
          <w:tblCellSpacing w:w="5" w:type="nil"/>
        </w:trPr>
        <w:tc>
          <w:tcPr>
            <w:tcW w:w="38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Какао                         </w:t>
            </w:r>
          </w:p>
        </w:tc>
        <w:tc>
          <w:tcPr>
            <w:tcW w:w="13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1,0   </w:t>
            </w:r>
          </w:p>
        </w:tc>
        <w:tc>
          <w:tcPr>
            <w:tcW w:w="13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1,0   </w:t>
            </w:r>
          </w:p>
        </w:tc>
        <w:tc>
          <w:tcPr>
            <w:tcW w:w="14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1,0    </w:t>
            </w: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1,0    </w:t>
            </w:r>
          </w:p>
        </w:tc>
      </w:tr>
      <w:tr w:rsidR="00FE152E">
        <w:trPr>
          <w:tblCellSpacing w:w="5" w:type="nil"/>
        </w:trPr>
        <w:tc>
          <w:tcPr>
            <w:tcW w:w="38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Кофе (кофейный напиток)       </w:t>
            </w:r>
          </w:p>
        </w:tc>
        <w:tc>
          <w:tcPr>
            <w:tcW w:w="13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2,0   </w:t>
            </w:r>
          </w:p>
        </w:tc>
        <w:tc>
          <w:tcPr>
            <w:tcW w:w="13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2,0   </w:t>
            </w:r>
          </w:p>
        </w:tc>
        <w:tc>
          <w:tcPr>
            <w:tcW w:w="14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2,0    </w:t>
            </w: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2,0    </w:t>
            </w:r>
          </w:p>
        </w:tc>
      </w:tr>
      <w:tr w:rsidR="00FE152E">
        <w:trPr>
          <w:tblCellSpacing w:w="5" w:type="nil"/>
        </w:trPr>
        <w:tc>
          <w:tcPr>
            <w:tcW w:w="38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Дрожжи хлебопекарные          </w:t>
            </w:r>
          </w:p>
        </w:tc>
        <w:tc>
          <w:tcPr>
            <w:tcW w:w="13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1    </w:t>
            </w:r>
          </w:p>
        </w:tc>
        <w:tc>
          <w:tcPr>
            <w:tcW w:w="13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2    </w:t>
            </w:r>
          </w:p>
        </w:tc>
        <w:tc>
          <w:tcPr>
            <w:tcW w:w="14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1     </w:t>
            </w: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2     </w:t>
            </w:r>
          </w:p>
        </w:tc>
      </w:tr>
      <w:tr w:rsidR="00FE152E">
        <w:trPr>
          <w:tblCellSpacing w:w="5" w:type="nil"/>
        </w:trPr>
        <w:tc>
          <w:tcPr>
            <w:tcW w:w="38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Соль                          </w:t>
            </w:r>
          </w:p>
        </w:tc>
        <w:tc>
          <w:tcPr>
            <w:tcW w:w="13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5    </w:t>
            </w:r>
          </w:p>
        </w:tc>
        <w:tc>
          <w:tcPr>
            <w:tcW w:w="13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7    </w:t>
            </w:r>
          </w:p>
        </w:tc>
        <w:tc>
          <w:tcPr>
            <w:tcW w:w="14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5     </w:t>
            </w: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7     </w:t>
            </w:r>
          </w:p>
        </w:tc>
      </w:tr>
    </w:tbl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Примечание: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6" w:name="Par391"/>
      <w:bookmarkEnd w:id="6"/>
      <w:r>
        <w:rPr>
          <w:rFonts w:ascii="Calibri" w:hAnsi="Calibri" w:cs="Calibri"/>
        </w:rPr>
        <w:t>&lt;*&gt; Рекомендуется увеличивать нормы на 10 - 15% при организации походов.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7" w:name="Par392"/>
      <w:bookmarkEnd w:id="7"/>
      <w:r>
        <w:rPr>
          <w:rFonts w:ascii="Calibri" w:hAnsi="Calibri" w:cs="Calibri"/>
        </w:rPr>
        <w:t>&lt;**&gt; Масса брутто приводится для нормы отходов 25%.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8" w:name="Par393"/>
      <w:bookmarkEnd w:id="8"/>
      <w:r>
        <w:rPr>
          <w:rFonts w:ascii="Calibri" w:hAnsi="Calibri" w:cs="Calibri"/>
        </w:rPr>
        <w:t>&lt;***&gt; Масса нетто является средней величиной, которая может меняться в зависимости от исходного вида овощей и фруктов и сезона года. При формировании меню целесообразно обеспечивать выполнение натуральных норм питания в соответствии с данными, приведенными в столбце нетто.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9" w:name="Par394"/>
      <w:bookmarkEnd w:id="9"/>
      <w:r>
        <w:rPr>
          <w:rFonts w:ascii="Calibri" w:hAnsi="Calibri" w:cs="Calibri"/>
        </w:rPr>
        <w:t>&lt;****&gt; В том числе для приготовления блюд и напитков, в случае использования продуктов промышленного выпуска, содержащих сахар (сгущенное молоко, кисели и другие), выдача сахара должна быть уменьшена в зависимости от его содержания в используемом готовом продукте.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r>
        <w:rPr>
          <w:rFonts w:ascii="Calibri" w:hAnsi="Calibri" w:cs="Calibri"/>
        </w:rPr>
        <w:t>Приложение N 2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СанПиН 2.4.4.3048-13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bookmarkStart w:id="10" w:name="Par405"/>
      <w:bookmarkEnd w:id="10"/>
      <w:r>
        <w:rPr>
          <w:rFonts w:ascii="Calibri" w:hAnsi="Calibri" w:cs="Calibri"/>
        </w:rPr>
        <w:t>Рекомендуемая форма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составления примерного меню и пищевой ценности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приготовляемых блюд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714"/>
        <w:gridCol w:w="3451"/>
        <w:gridCol w:w="1190"/>
        <w:gridCol w:w="714"/>
        <w:gridCol w:w="714"/>
        <w:gridCol w:w="833"/>
        <w:gridCol w:w="2023"/>
      </w:tblGrid>
      <w:tr w:rsidR="00FE152E">
        <w:trPr>
          <w:trHeight w:val="600"/>
          <w:tblCellSpacing w:w="5" w:type="nil"/>
        </w:trPr>
        <w:tc>
          <w:tcPr>
            <w:tcW w:w="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N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рец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>.</w:t>
            </w:r>
          </w:p>
        </w:tc>
        <w:tc>
          <w:tcPr>
            <w:tcW w:w="34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Прием пищи,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    наименование блюда     </w:t>
            </w:r>
          </w:p>
        </w:tc>
        <w:tc>
          <w:tcPr>
            <w:tcW w:w="11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Масса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 порции </w:t>
            </w:r>
          </w:p>
        </w:tc>
        <w:tc>
          <w:tcPr>
            <w:tcW w:w="2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Пищевые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 вещества (г)  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Энергетическая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ценност</w:t>
            </w: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>ь(</w:t>
            </w:r>
            <w:proofErr w:type="gramEnd"/>
            <w:r>
              <w:rPr>
                <w:rFonts w:ascii="Courier New" w:hAnsi="Courier New" w:cs="Courier New"/>
                <w:sz w:val="20"/>
                <w:szCs w:val="20"/>
              </w:rPr>
              <w:t xml:space="preserve">ккал) </w:t>
            </w:r>
          </w:p>
        </w:tc>
      </w:tr>
      <w:tr w:rsidR="00FE152E">
        <w:trPr>
          <w:tblCellSpacing w:w="5" w:type="nil"/>
        </w:trPr>
        <w:tc>
          <w:tcPr>
            <w:tcW w:w="7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4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1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>Б</w:t>
            </w:r>
            <w:proofErr w:type="gramEnd"/>
            <w:r>
              <w:rPr>
                <w:rFonts w:ascii="Courier New" w:hAnsi="Courier New" w:cs="Courier New"/>
                <w:sz w:val="20"/>
                <w:szCs w:val="20"/>
              </w:rPr>
              <w:t xml:space="preserve">  </w:t>
            </w:r>
          </w:p>
        </w:tc>
        <w:tc>
          <w:tcPr>
            <w:tcW w:w="7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>Ж</w:t>
            </w:r>
            <w:proofErr w:type="gramEnd"/>
            <w:r>
              <w:rPr>
                <w:rFonts w:ascii="Courier New" w:hAnsi="Courier New" w:cs="Courier New"/>
                <w:sz w:val="20"/>
                <w:szCs w:val="20"/>
              </w:rPr>
              <w:t xml:space="preserve">  </w:t>
            </w:r>
          </w:p>
        </w:tc>
        <w:tc>
          <w:tcPr>
            <w:tcW w:w="8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У  </w:t>
            </w:r>
          </w:p>
        </w:tc>
        <w:tc>
          <w:tcPr>
            <w:tcW w:w="20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FE152E">
        <w:trPr>
          <w:tblCellSpacing w:w="5" w:type="nil"/>
        </w:trPr>
        <w:tc>
          <w:tcPr>
            <w:tcW w:w="7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1  </w:t>
            </w:r>
          </w:p>
        </w:tc>
        <w:tc>
          <w:tcPr>
            <w:tcW w:w="34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      2             </w:t>
            </w: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3    </w:t>
            </w:r>
          </w:p>
        </w:tc>
        <w:tc>
          <w:tcPr>
            <w:tcW w:w="7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4  </w:t>
            </w:r>
          </w:p>
        </w:tc>
        <w:tc>
          <w:tcPr>
            <w:tcW w:w="7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5  </w:t>
            </w:r>
          </w:p>
        </w:tc>
        <w:tc>
          <w:tcPr>
            <w:tcW w:w="8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6  </w:t>
            </w:r>
          </w:p>
        </w:tc>
        <w:tc>
          <w:tcPr>
            <w:tcW w:w="20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7       </w:t>
            </w:r>
          </w:p>
        </w:tc>
      </w:tr>
      <w:tr w:rsidR="00FE152E">
        <w:trPr>
          <w:tblCellSpacing w:w="5" w:type="nil"/>
        </w:trPr>
        <w:tc>
          <w:tcPr>
            <w:tcW w:w="7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4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День N 1 - завтрак:        </w:t>
            </w: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8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20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FE152E">
        <w:trPr>
          <w:tblCellSpacing w:w="5" w:type="nil"/>
        </w:trPr>
        <w:tc>
          <w:tcPr>
            <w:tcW w:w="7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4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...                        </w:t>
            </w: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8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20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FE152E">
        <w:trPr>
          <w:tblCellSpacing w:w="5" w:type="nil"/>
        </w:trPr>
        <w:tc>
          <w:tcPr>
            <w:tcW w:w="7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4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День N 1 - обед:           </w:t>
            </w: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8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20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FE152E">
        <w:trPr>
          <w:tblCellSpacing w:w="5" w:type="nil"/>
        </w:trPr>
        <w:tc>
          <w:tcPr>
            <w:tcW w:w="7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4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...                        </w:t>
            </w: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8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20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FE152E">
        <w:trPr>
          <w:tblCellSpacing w:w="5" w:type="nil"/>
        </w:trPr>
        <w:tc>
          <w:tcPr>
            <w:tcW w:w="7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4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День N 1 - полдник         </w:t>
            </w: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8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20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FE152E">
        <w:trPr>
          <w:tblCellSpacing w:w="5" w:type="nil"/>
        </w:trPr>
        <w:tc>
          <w:tcPr>
            <w:tcW w:w="7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4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...                        </w:t>
            </w: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8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20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FE152E">
        <w:trPr>
          <w:tblCellSpacing w:w="5" w:type="nil"/>
        </w:trPr>
        <w:tc>
          <w:tcPr>
            <w:tcW w:w="7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4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ИТОГО:                     </w:t>
            </w: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-    </w:t>
            </w:r>
          </w:p>
        </w:tc>
        <w:tc>
          <w:tcPr>
            <w:tcW w:w="7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8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20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FE152E">
        <w:trPr>
          <w:tblCellSpacing w:w="5" w:type="nil"/>
        </w:trPr>
        <w:tc>
          <w:tcPr>
            <w:tcW w:w="7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4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День N 2 - завтрак:        </w:t>
            </w: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8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20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FE152E">
        <w:trPr>
          <w:tblCellSpacing w:w="5" w:type="nil"/>
        </w:trPr>
        <w:tc>
          <w:tcPr>
            <w:tcW w:w="7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4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...                        </w:t>
            </w: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8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20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FE152E">
        <w:trPr>
          <w:tblCellSpacing w:w="5" w:type="nil"/>
        </w:trPr>
        <w:tc>
          <w:tcPr>
            <w:tcW w:w="7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4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День N 2 - обед:           </w:t>
            </w: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8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20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FE152E">
        <w:trPr>
          <w:tblCellSpacing w:w="5" w:type="nil"/>
        </w:trPr>
        <w:tc>
          <w:tcPr>
            <w:tcW w:w="7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4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...                        </w:t>
            </w: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8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20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FE152E">
        <w:trPr>
          <w:tblCellSpacing w:w="5" w:type="nil"/>
        </w:trPr>
        <w:tc>
          <w:tcPr>
            <w:tcW w:w="7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4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День N 2 - полдник         </w:t>
            </w: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8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20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FE152E">
        <w:trPr>
          <w:tblCellSpacing w:w="5" w:type="nil"/>
        </w:trPr>
        <w:tc>
          <w:tcPr>
            <w:tcW w:w="7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4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...                        </w:t>
            </w: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8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20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FE152E">
        <w:trPr>
          <w:tblCellSpacing w:w="5" w:type="nil"/>
        </w:trPr>
        <w:tc>
          <w:tcPr>
            <w:tcW w:w="7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4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ИТОГО:                     </w:t>
            </w: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-    </w:t>
            </w:r>
          </w:p>
        </w:tc>
        <w:tc>
          <w:tcPr>
            <w:tcW w:w="7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8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20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FE152E">
        <w:trPr>
          <w:tblCellSpacing w:w="5" w:type="nil"/>
        </w:trPr>
        <w:tc>
          <w:tcPr>
            <w:tcW w:w="7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4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...                        </w:t>
            </w: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8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20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FE152E">
        <w:trPr>
          <w:tblCellSpacing w:w="5" w:type="nil"/>
        </w:trPr>
        <w:tc>
          <w:tcPr>
            <w:tcW w:w="7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4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ИТОГО ЗА СМЕНУ ВСЕГО:      </w:t>
            </w: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-    </w:t>
            </w:r>
          </w:p>
        </w:tc>
        <w:tc>
          <w:tcPr>
            <w:tcW w:w="7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8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20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-       </w:t>
            </w:r>
          </w:p>
        </w:tc>
      </w:tr>
      <w:tr w:rsidR="00FE152E">
        <w:trPr>
          <w:trHeight w:val="600"/>
          <w:tblCellSpacing w:w="5" w:type="nil"/>
        </w:trPr>
        <w:tc>
          <w:tcPr>
            <w:tcW w:w="7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4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%    содержание     белков,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жиров, углеводов в меню  за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смену                      </w:t>
            </w: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8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20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</w:tbl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r>
        <w:rPr>
          <w:rFonts w:ascii="Calibri" w:hAnsi="Calibri" w:cs="Calibri"/>
        </w:rPr>
        <w:t>Приложение N 3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СанПиН 2.4.4.3048-13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Calibri" w:hAnsi="Calibri" w:cs="Calibri"/>
        </w:rPr>
      </w:pPr>
      <w:r>
        <w:rPr>
          <w:rFonts w:ascii="Calibri" w:hAnsi="Calibri" w:cs="Calibri"/>
        </w:rPr>
        <w:t>Таблица 1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bookmarkStart w:id="11" w:name="Par463"/>
      <w:bookmarkEnd w:id="11"/>
      <w:r>
        <w:rPr>
          <w:rFonts w:ascii="Calibri" w:hAnsi="Calibri" w:cs="Calibri"/>
        </w:rPr>
        <w:t xml:space="preserve">Рекомендуемая масса порций блюд (в </w:t>
      </w:r>
      <w:proofErr w:type="gramStart"/>
      <w:r>
        <w:rPr>
          <w:rFonts w:ascii="Calibri" w:hAnsi="Calibri" w:cs="Calibri"/>
        </w:rPr>
        <w:t>граммах</w:t>
      </w:r>
      <w:proofErr w:type="gramEnd"/>
      <w:r>
        <w:rPr>
          <w:rFonts w:ascii="Calibri" w:hAnsi="Calibri" w:cs="Calibri"/>
        </w:rPr>
        <w:t>) для детей,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в зависимости от возраста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4998"/>
        <w:gridCol w:w="1785"/>
        <w:gridCol w:w="2380"/>
      </w:tblGrid>
      <w:tr w:rsidR="00FE152E">
        <w:trPr>
          <w:trHeight w:val="400"/>
          <w:tblCellSpacing w:w="5" w:type="nil"/>
        </w:trPr>
        <w:tc>
          <w:tcPr>
            <w:tcW w:w="49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      Название блюд              </w:t>
            </w:r>
          </w:p>
        </w:tc>
        <w:tc>
          <w:tcPr>
            <w:tcW w:w="41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Масса порций в </w:t>
            </w: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>граммах</w:t>
            </w:r>
            <w:proofErr w:type="gramEnd"/>
            <w:r>
              <w:rPr>
                <w:rFonts w:ascii="Courier New" w:hAnsi="Courier New" w:cs="Courier New"/>
                <w:sz w:val="20"/>
                <w:szCs w:val="20"/>
              </w:rPr>
              <w:t xml:space="preserve"> для детей</w:t>
            </w:r>
          </w:p>
        </w:tc>
      </w:tr>
      <w:tr w:rsidR="00FE152E">
        <w:trPr>
          <w:tblCellSpacing w:w="5" w:type="nil"/>
        </w:trPr>
        <w:tc>
          <w:tcPr>
            <w:tcW w:w="49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7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8 - 10 лет  </w:t>
            </w:r>
          </w:p>
        </w:tc>
        <w:tc>
          <w:tcPr>
            <w:tcW w:w="23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11 лет и старше  </w:t>
            </w:r>
          </w:p>
        </w:tc>
      </w:tr>
      <w:tr w:rsidR="00FE152E">
        <w:trPr>
          <w:trHeight w:val="400"/>
          <w:tblCellSpacing w:w="5" w:type="nil"/>
        </w:trPr>
        <w:tc>
          <w:tcPr>
            <w:tcW w:w="49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Каша, овощное, яичное, творожное,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мясное блюдо                            </w:t>
            </w:r>
          </w:p>
        </w:tc>
        <w:tc>
          <w:tcPr>
            <w:tcW w:w="17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150 - 200  </w:t>
            </w:r>
          </w:p>
        </w:tc>
        <w:tc>
          <w:tcPr>
            <w:tcW w:w="23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200 - 250     </w:t>
            </w:r>
          </w:p>
        </w:tc>
      </w:tr>
      <w:tr w:rsidR="00FE152E">
        <w:trPr>
          <w:trHeight w:val="400"/>
          <w:tblCellSpacing w:w="5" w:type="nil"/>
        </w:trPr>
        <w:tc>
          <w:tcPr>
            <w:tcW w:w="49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Напитки (чай, какао, сок, компот,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молоко, кефир и другие)                 </w:t>
            </w:r>
          </w:p>
        </w:tc>
        <w:tc>
          <w:tcPr>
            <w:tcW w:w="17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200     </w:t>
            </w:r>
          </w:p>
        </w:tc>
        <w:tc>
          <w:tcPr>
            <w:tcW w:w="23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200        </w:t>
            </w:r>
          </w:p>
        </w:tc>
      </w:tr>
      <w:tr w:rsidR="00FE152E">
        <w:trPr>
          <w:tblCellSpacing w:w="5" w:type="nil"/>
        </w:trPr>
        <w:tc>
          <w:tcPr>
            <w:tcW w:w="49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Нарезка из свежих овощей (без заправки) </w:t>
            </w:r>
          </w:p>
        </w:tc>
        <w:tc>
          <w:tcPr>
            <w:tcW w:w="17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60 - 100   </w:t>
            </w:r>
          </w:p>
        </w:tc>
        <w:tc>
          <w:tcPr>
            <w:tcW w:w="23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100 - 150     </w:t>
            </w:r>
          </w:p>
        </w:tc>
      </w:tr>
      <w:tr w:rsidR="00FE152E">
        <w:trPr>
          <w:tblCellSpacing w:w="5" w:type="nil"/>
        </w:trPr>
        <w:tc>
          <w:tcPr>
            <w:tcW w:w="49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Суп                                     </w:t>
            </w:r>
          </w:p>
        </w:tc>
        <w:tc>
          <w:tcPr>
            <w:tcW w:w="17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200 - 250  </w:t>
            </w:r>
          </w:p>
        </w:tc>
        <w:tc>
          <w:tcPr>
            <w:tcW w:w="23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250 - 300     </w:t>
            </w:r>
          </w:p>
        </w:tc>
      </w:tr>
      <w:tr w:rsidR="00FE152E">
        <w:trPr>
          <w:tblCellSpacing w:w="5" w:type="nil"/>
        </w:trPr>
        <w:tc>
          <w:tcPr>
            <w:tcW w:w="49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Мясо, котлета                           </w:t>
            </w:r>
          </w:p>
        </w:tc>
        <w:tc>
          <w:tcPr>
            <w:tcW w:w="17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80 - 120   </w:t>
            </w:r>
          </w:p>
        </w:tc>
        <w:tc>
          <w:tcPr>
            <w:tcW w:w="23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100 - 120     </w:t>
            </w:r>
          </w:p>
        </w:tc>
      </w:tr>
      <w:tr w:rsidR="00FE152E">
        <w:trPr>
          <w:tblCellSpacing w:w="5" w:type="nil"/>
        </w:trPr>
        <w:tc>
          <w:tcPr>
            <w:tcW w:w="49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Гарнир                                  </w:t>
            </w:r>
          </w:p>
        </w:tc>
        <w:tc>
          <w:tcPr>
            <w:tcW w:w="17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150 - 200  </w:t>
            </w:r>
          </w:p>
        </w:tc>
        <w:tc>
          <w:tcPr>
            <w:tcW w:w="23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180 - 230     </w:t>
            </w:r>
          </w:p>
        </w:tc>
      </w:tr>
      <w:tr w:rsidR="00FE152E">
        <w:trPr>
          <w:tblCellSpacing w:w="5" w:type="nil"/>
        </w:trPr>
        <w:tc>
          <w:tcPr>
            <w:tcW w:w="49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Фрукты                                  </w:t>
            </w:r>
          </w:p>
        </w:tc>
        <w:tc>
          <w:tcPr>
            <w:tcW w:w="17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100     </w:t>
            </w:r>
          </w:p>
        </w:tc>
        <w:tc>
          <w:tcPr>
            <w:tcW w:w="23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100        </w:t>
            </w:r>
          </w:p>
        </w:tc>
      </w:tr>
    </w:tbl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Calibri" w:hAnsi="Calibri" w:cs="Calibri"/>
        </w:rPr>
      </w:pPr>
      <w:r>
        <w:rPr>
          <w:rFonts w:ascii="Calibri" w:hAnsi="Calibri" w:cs="Calibri"/>
        </w:rPr>
        <w:t>Таблица 2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(образец)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E152E" w:rsidRDefault="00FE152E">
      <w:pPr>
        <w:pStyle w:val="ConsPlusNonformat"/>
      </w:pPr>
      <w:bookmarkStart w:id="12" w:name="Par494"/>
      <w:bookmarkEnd w:id="12"/>
      <w:r>
        <w:t xml:space="preserve">                           Технологическая карта</w:t>
      </w:r>
    </w:p>
    <w:p w:rsidR="00FE152E" w:rsidRDefault="00FE152E">
      <w:pPr>
        <w:pStyle w:val="ConsPlusNonformat"/>
      </w:pPr>
    </w:p>
    <w:p w:rsidR="00FE152E" w:rsidRDefault="00FE152E">
      <w:pPr>
        <w:pStyle w:val="ConsPlusNonformat"/>
      </w:pPr>
      <w:r>
        <w:t xml:space="preserve">    Технологическая карта N ______</w:t>
      </w:r>
    </w:p>
    <w:p w:rsidR="00FE152E" w:rsidRDefault="00FE152E">
      <w:pPr>
        <w:pStyle w:val="ConsPlusNonformat"/>
      </w:pPr>
      <w:r>
        <w:t xml:space="preserve">    Наименование изделия:</w:t>
      </w:r>
    </w:p>
    <w:p w:rsidR="00FE152E" w:rsidRDefault="00FE152E">
      <w:pPr>
        <w:pStyle w:val="ConsPlusNonformat"/>
      </w:pPr>
      <w:r>
        <w:t xml:space="preserve">    Номер рецептуры:</w:t>
      </w:r>
    </w:p>
    <w:p w:rsidR="00FE152E" w:rsidRDefault="00FE152E">
      <w:pPr>
        <w:pStyle w:val="ConsPlusNonformat"/>
      </w:pPr>
      <w:r>
        <w:t xml:space="preserve">    Наименование сборника рецептур: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3570"/>
        <w:gridCol w:w="2856"/>
        <w:gridCol w:w="2737"/>
      </w:tblGrid>
      <w:tr w:rsidR="00FE152E">
        <w:trPr>
          <w:trHeight w:val="400"/>
          <w:tblCellSpacing w:w="5" w:type="nil"/>
        </w:trPr>
        <w:tc>
          <w:tcPr>
            <w:tcW w:w="3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Наименование сырья     </w:t>
            </w:r>
          </w:p>
        </w:tc>
        <w:tc>
          <w:tcPr>
            <w:tcW w:w="5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Расход сырья и полуфабрикатов        </w:t>
            </w:r>
          </w:p>
        </w:tc>
      </w:tr>
      <w:tr w:rsidR="00FE152E">
        <w:trPr>
          <w:trHeight w:val="400"/>
          <w:tblCellSpacing w:w="5" w:type="nil"/>
        </w:trPr>
        <w:tc>
          <w:tcPr>
            <w:tcW w:w="35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559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           1 порция                  </w:t>
            </w:r>
          </w:p>
        </w:tc>
      </w:tr>
      <w:tr w:rsidR="00FE152E">
        <w:trPr>
          <w:tblCellSpacing w:w="5" w:type="nil"/>
        </w:trPr>
        <w:tc>
          <w:tcPr>
            <w:tcW w:w="35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28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Брутто, </w:t>
            </w: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>г</w:t>
            </w:r>
            <w:proofErr w:type="gramEnd"/>
            <w:r>
              <w:rPr>
                <w:rFonts w:ascii="Courier New" w:hAnsi="Courier New" w:cs="Courier New"/>
                <w:sz w:val="20"/>
                <w:szCs w:val="20"/>
              </w:rPr>
              <w:t xml:space="preserve">       </w:t>
            </w:r>
          </w:p>
        </w:tc>
        <w:tc>
          <w:tcPr>
            <w:tcW w:w="27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Нетто, </w:t>
            </w: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>г</w:t>
            </w:r>
            <w:proofErr w:type="gramEnd"/>
            <w:r>
              <w:rPr>
                <w:rFonts w:ascii="Courier New" w:hAnsi="Courier New" w:cs="Courier New"/>
                <w:sz w:val="20"/>
                <w:szCs w:val="20"/>
              </w:rPr>
              <w:t xml:space="preserve">       </w:t>
            </w:r>
          </w:p>
        </w:tc>
      </w:tr>
      <w:tr w:rsidR="00FE152E">
        <w:trPr>
          <w:tblCellSpacing w:w="5" w:type="nil"/>
        </w:trPr>
        <w:tc>
          <w:tcPr>
            <w:tcW w:w="35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28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27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FE152E">
        <w:trPr>
          <w:tblCellSpacing w:w="5" w:type="nil"/>
        </w:trPr>
        <w:tc>
          <w:tcPr>
            <w:tcW w:w="35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28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27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FE152E">
        <w:trPr>
          <w:tblCellSpacing w:w="5" w:type="nil"/>
        </w:trPr>
        <w:tc>
          <w:tcPr>
            <w:tcW w:w="35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    Выход:           </w:t>
            </w:r>
          </w:p>
        </w:tc>
        <w:tc>
          <w:tcPr>
            <w:tcW w:w="28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27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</w:tbl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FE152E" w:rsidRDefault="00FE152E">
      <w:pPr>
        <w:pStyle w:val="ConsPlusNonformat"/>
      </w:pPr>
      <w:r>
        <w:t xml:space="preserve">    Химический состав данного блюда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1666"/>
        <w:gridCol w:w="1666"/>
        <w:gridCol w:w="1904"/>
        <w:gridCol w:w="2380"/>
        <w:gridCol w:w="1785"/>
      </w:tblGrid>
      <w:tr w:rsidR="00FE152E">
        <w:trPr>
          <w:trHeight w:val="400"/>
          <w:tblCellSpacing w:w="5" w:type="nil"/>
        </w:trPr>
        <w:tc>
          <w:tcPr>
            <w:tcW w:w="76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              Пищевые вещества                      </w:t>
            </w:r>
          </w:p>
        </w:tc>
        <w:tc>
          <w:tcPr>
            <w:tcW w:w="17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Витамин C,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     мг      </w:t>
            </w:r>
          </w:p>
        </w:tc>
      </w:tr>
      <w:tr w:rsidR="00FE152E">
        <w:trPr>
          <w:trHeight w:val="400"/>
          <w:tblCellSpacing w:w="5" w:type="nil"/>
        </w:trPr>
        <w:tc>
          <w:tcPr>
            <w:tcW w:w="16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Белки, </w:t>
            </w: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>г</w:t>
            </w:r>
            <w:proofErr w:type="gramEnd"/>
            <w:r>
              <w:rPr>
                <w:rFonts w:ascii="Courier New" w:hAnsi="Courier New" w:cs="Courier New"/>
                <w:sz w:val="20"/>
                <w:szCs w:val="20"/>
              </w:rPr>
              <w:t xml:space="preserve">  </w:t>
            </w:r>
          </w:p>
        </w:tc>
        <w:tc>
          <w:tcPr>
            <w:tcW w:w="16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Жиры, </w:t>
            </w: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>г</w:t>
            </w:r>
            <w:proofErr w:type="gramEnd"/>
            <w:r>
              <w:rPr>
                <w:rFonts w:ascii="Courier New" w:hAnsi="Courier New" w:cs="Courier New"/>
                <w:sz w:val="20"/>
                <w:szCs w:val="20"/>
              </w:rPr>
              <w:t xml:space="preserve">   </w:t>
            </w:r>
          </w:p>
        </w:tc>
        <w:tc>
          <w:tcPr>
            <w:tcW w:w="19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Углеводы, </w:t>
            </w: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>г</w:t>
            </w:r>
            <w:proofErr w:type="gramEnd"/>
            <w:r>
              <w:rPr>
                <w:rFonts w:ascii="Courier New" w:hAnsi="Courier New" w:cs="Courier New"/>
                <w:sz w:val="20"/>
                <w:szCs w:val="20"/>
              </w:rPr>
              <w:t xml:space="preserve">  </w:t>
            </w:r>
          </w:p>
        </w:tc>
        <w:tc>
          <w:tcPr>
            <w:tcW w:w="23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Энергетическая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  ценность, </w:t>
            </w: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>ккал</w:t>
            </w:r>
            <w:proofErr w:type="gramEnd"/>
            <w:r>
              <w:rPr>
                <w:rFonts w:ascii="Courier New" w:hAnsi="Courier New" w:cs="Courier New"/>
                <w:sz w:val="20"/>
                <w:szCs w:val="20"/>
              </w:rPr>
              <w:t xml:space="preserve">  </w:t>
            </w:r>
          </w:p>
        </w:tc>
        <w:tc>
          <w:tcPr>
            <w:tcW w:w="17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FE152E">
        <w:trPr>
          <w:tblCellSpacing w:w="5" w:type="nil"/>
        </w:trPr>
        <w:tc>
          <w:tcPr>
            <w:tcW w:w="16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6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9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23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7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</w:tbl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FE152E" w:rsidRDefault="00FE152E">
      <w:pPr>
        <w:pStyle w:val="ConsPlusNonformat"/>
      </w:pPr>
      <w:r>
        <w:t xml:space="preserve">    Технология приготовления блюда: _______________________________________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r>
        <w:rPr>
          <w:rFonts w:ascii="Calibri" w:hAnsi="Calibri" w:cs="Calibri"/>
        </w:rPr>
        <w:t>Приложение N 4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СанПиН 2.4.4.3048-13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bookmarkStart w:id="13" w:name="Par535"/>
      <w:bookmarkEnd w:id="13"/>
      <w:r>
        <w:rPr>
          <w:rFonts w:ascii="Calibri" w:hAnsi="Calibri" w:cs="Calibri"/>
        </w:rPr>
        <w:t>ТАБЛИЦА ЗАМЕНЫ ПРОДУКТОВ ПО БЕЛКАМ И УГЛЕВОДАМ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380"/>
        <w:gridCol w:w="1547"/>
        <w:gridCol w:w="1190"/>
        <w:gridCol w:w="1190"/>
        <w:gridCol w:w="1666"/>
        <w:gridCol w:w="1547"/>
      </w:tblGrid>
      <w:tr w:rsidR="00FE152E">
        <w:trPr>
          <w:trHeight w:val="400"/>
          <w:tblCellSpacing w:w="5" w:type="nil"/>
        </w:trPr>
        <w:tc>
          <w:tcPr>
            <w:tcW w:w="2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Наименование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    продуктов     </w:t>
            </w:r>
          </w:p>
        </w:tc>
        <w:tc>
          <w:tcPr>
            <w:tcW w:w="15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Количество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(нетто, г) </w:t>
            </w:r>
          </w:p>
        </w:tc>
        <w:tc>
          <w:tcPr>
            <w:tcW w:w="40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Химический состав       </w:t>
            </w:r>
          </w:p>
        </w:tc>
        <w:tc>
          <w:tcPr>
            <w:tcW w:w="15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Добавить к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 суточному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рациону или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 исключить </w:t>
            </w:r>
          </w:p>
        </w:tc>
      </w:tr>
      <w:tr w:rsidR="00FE152E">
        <w:trPr>
          <w:trHeight w:val="400"/>
          <w:tblCellSpacing w:w="5" w:type="nil"/>
        </w:trPr>
        <w:tc>
          <w:tcPr>
            <w:tcW w:w="23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5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белки, </w:t>
            </w: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>г</w:t>
            </w:r>
            <w:proofErr w:type="gramEnd"/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жиры, </w:t>
            </w: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>г</w:t>
            </w:r>
            <w:proofErr w:type="gramEnd"/>
            <w:r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</w:p>
        </w:tc>
        <w:tc>
          <w:tcPr>
            <w:tcW w:w="16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углеводы, </w:t>
            </w: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>г</w:t>
            </w:r>
            <w:proofErr w:type="gramEnd"/>
            <w:r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</w:p>
        </w:tc>
        <w:tc>
          <w:tcPr>
            <w:tcW w:w="15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FE152E">
        <w:trPr>
          <w:tblCellSpacing w:w="5" w:type="nil"/>
        </w:trPr>
        <w:tc>
          <w:tcPr>
            <w:tcW w:w="9520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Замена хлеба (по белкам и углеводам)                                     </w:t>
            </w:r>
          </w:p>
        </w:tc>
      </w:tr>
      <w:tr w:rsidR="00FE152E">
        <w:trPr>
          <w:tblCellSpacing w:w="5" w:type="nil"/>
        </w:trPr>
        <w:tc>
          <w:tcPr>
            <w:tcW w:w="23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Хлеб пшеничный    </w:t>
            </w: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100    </w:t>
            </w: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7,6   </w:t>
            </w: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0,9   </w:t>
            </w:r>
          </w:p>
        </w:tc>
        <w:tc>
          <w:tcPr>
            <w:tcW w:w="16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49,7    </w:t>
            </w: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FE152E">
        <w:trPr>
          <w:trHeight w:val="400"/>
          <w:tblCellSpacing w:w="5" w:type="nil"/>
        </w:trPr>
        <w:tc>
          <w:tcPr>
            <w:tcW w:w="23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Хлеб ржаной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простой           </w:t>
            </w: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150    </w:t>
            </w: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8,3   </w:t>
            </w: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1,5   </w:t>
            </w:r>
          </w:p>
        </w:tc>
        <w:tc>
          <w:tcPr>
            <w:tcW w:w="16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48,1    </w:t>
            </w: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FE152E">
        <w:trPr>
          <w:trHeight w:val="400"/>
          <w:tblCellSpacing w:w="5" w:type="nil"/>
        </w:trPr>
        <w:tc>
          <w:tcPr>
            <w:tcW w:w="23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Мука пшеничная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1 сорт            </w:t>
            </w: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70     </w:t>
            </w: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7,4   </w:t>
            </w: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0,8   </w:t>
            </w:r>
          </w:p>
        </w:tc>
        <w:tc>
          <w:tcPr>
            <w:tcW w:w="16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48,2    </w:t>
            </w: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FE152E">
        <w:trPr>
          <w:trHeight w:val="400"/>
          <w:tblCellSpacing w:w="5" w:type="nil"/>
        </w:trPr>
        <w:tc>
          <w:tcPr>
            <w:tcW w:w="23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Макароны,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вермишель         </w:t>
            </w: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70     </w:t>
            </w: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7,5   </w:t>
            </w: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0,9   </w:t>
            </w:r>
          </w:p>
        </w:tc>
        <w:tc>
          <w:tcPr>
            <w:tcW w:w="16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48,7    </w:t>
            </w: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FE152E">
        <w:trPr>
          <w:tblCellSpacing w:w="5" w:type="nil"/>
        </w:trPr>
        <w:tc>
          <w:tcPr>
            <w:tcW w:w="23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Крупа манная      </w:t>
            </w: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70     </w:t>
            </w: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7,9   </w:t>
            </w: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0,5   </w:t>
            </w:r>
          </w:p>
        </w:tc>
        <w:tc>
          <w:tcPr>
            <w:tcW w:w="16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50,1    </w:t>
            </w: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FE152E">
        <w:trPr>
          <w:tblCellSpacing w:w="5" w:type="nil"/>
        </w:trPr>
        <w:tc>
          <w:tcPr>
            <w:tcW w:w="9520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Замена картофеля (по углеводам)                                          </w:t>
            </w:r>
          </w:p>
        </w:tc>
      </w:tr>
      <w:tr w:rsidR="00FE152E">
        <w:trPr>
          <w:tblCellSpacing w:w="5" w:type="nil"/>
        </w:trPr>
        <w:tc>
          <w:tcPr>
            <w:tcW w:w="23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Картофель         </w:t>
            </w: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100    </w:t>
            </w: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2,0   </w:t>
            </w: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0,4   </w:t>
            </w:r>
          </w:p>
        </w:tc>
        <w:tc>
          <w:tcPr>
            <w:tcW w:w="16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17,3    </w:t>
            </w: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FE152E">
        <w:trPr>
          <w:tblCellSpacing w:w="5" w:type="nil"/>
        </w:trPr>
        <w:tc>
          <w:tcPr>
            <w:tcW w:w="23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Свекла            </w:t>
            </w: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190    </w:t>
            </w: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2,9   </w:t>
            </w: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-    </w:t>
            </w:r>
          </w:p>
        </w:tc>
        <w:tc>
          <w:tcPr>
            <w:tcW w:w="16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17,3    </w:t>
            </w: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FE152E">
        <w:trPr>
          <w:tblCellSpacing w:w="5" w:type="nil"/>
        </w:trPr>
        <w:tc>
          <w:tcPr>
            <w:tcW w:w="23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Морковь           </w:t>
            </w: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240    </w:t>
            </w: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3,1   </w:t>
            </w: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0,2   </w:t>
            </w:r>
          </w:p>
        </w:tc>
        <w:tc>
          <w:tcPr>
            <w:tcW w:w="16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17,0    </w:t>
            </w: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FE152E">
        <w:trPr>
          <w:trHeight w:val="400"/>
          <w:tblCellSpacing w:w="5" w:type="nil"/>
        </w:trPr>
        <w:tc>
          <w:tcPr>
            <w:tcW w:w="23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Капуста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белокочанная      </w:t>
            </w: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370    </w:t>
            </w: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6,7   </w:t>
            </w: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0,4   </w:t>
            </w:r>
          </w:p>
        </w:tc>
        <w:tc>
          <w:tcPr>
            <w:tcW w:w="16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17,4    </w:t>
            </w: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FE152E">
        <w:trPr>
          <w:trHeight w:val="400"/>
          <w:tblCellSpacing w:w="5" w:type="nil"/>
        </w:trPr>
        <w:tc>
          <w:tcPr>
            <w:tcW w:w="23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Макароны,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вермишель         </w:t>
            </w: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25     </w:t>
            </w: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2,7   </w:t>
            </w: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0,3   </w:t>
            </w:r>
          </w:p>
        </w:tc>
        <w:tc>
          <w:tcPr>
            <w:tcW w:w="16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17,4    </w:t>
            </w: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FE152E">
        <w:trPr>
          <w:tblCellSpacing w:w="5" w:type="nil"/>
        </w:trPr>
        <w:tc>
          <w:tcPr>
            <w:tcW w:w="23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Крупа манная      </w:t>
            </w: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25     </w:t>
            </w: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2,8   </w:t>
            </w: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0,2   </w:t>
            </w:r>
          </w:p>
        </w:tc>
        <w:tc>
          <w:tcPr>
            <w:tcW w:w="16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17,9    </w:t>
            </w: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FE152E">
        <w:trPr>
          <w:tblCellSpacing w:w="5" w:type="nil"/>
        </w:trPr>
        <w:tc>
          <w:tcPr>
            <w:tcW w:w="23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Хлеб пшеничный    </w:t>
            </w: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35     </w:t>
            </w: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2,7   </w:t>
            </w: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0,3   </w:t>
            </w:r>
          </w:p>
        </w:tc>
        <w:tc>
          <w:tcPr>
            <w:tcW w:w="16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17,4    </w:t>
            </w: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FE152E">
        <w:trPr>
          <w:trHeight w:val="400"/>
          <w:tblCellSpacing w:w="5" w:type="nil"/>
        </w:trPr>
        <w:tc>
          <w:tcPr>
            <w:tcW w:w="23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Хлеб ржаной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простой           </w:t>
            </w: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55     </w:t>
            </w: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3,1   </w:t>
            </w: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0,6   </w:t>
            </w:r>
          </w:p>
        </w:tc>
        <w:tc>
          <w:tcPr>
            <w:tcW w:w="16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17,6    </w:t>
            </w: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FE152E">
        <w:trPr>
          <w:tblCellSpacing w:w="5" w:type="nil"/>
        </w:trPr>
        <w:tc>
          <w:tcPr>
            <w:tcW w:w="9520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Замена свежих яблок (по углеводам)                                       </w:t>
            </w:r>
          </w:p>
        </w:tc>
      </w:tr>
      <w:tr w:rsidR="00FE152E">
        <w:trPr>
          <w:tblCellSpacing w:w="5" w:type="nil"/>
        </w:trPr>
        <w:tc>
          <w:tcPr>
            <w:tcW w:w="23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Яблоки свежие     </w:t>
            </w: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100    </w:t>
            </w: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0,4   </w:t>
            </w: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-    </w:t>
            </w:r>
          </w:p>
        </w:tc>
        <w:tc>
          <w:tcPr>
            <w:tcW w:w="16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9,8     </w:t>
            </w: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FE152E">
        <w:trPr>
          <w:tblCellSpacing w:w="5" w:type="nil"/>
        </w:trPr>
        <w:tc>
          <w:tcPr>
            <w:tcW w:w="23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Яблоки сушеные    </w:t>
            </w: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15     </w:t>
            </w: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0,5   </w:t>
            </w: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-    </w:t>
            </w:r>
          </w:p>
        </w:tc>
        <w:tc>
          <w:tcPr>
            <w:tcW w:w="16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9,7     </w:t>
            </w: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FE152E">
        <w:trPr>
          <w:trHeight w:val="400"/>
          <w:tblCellSpacing w:w="5" w:type="nil"/>
        </w:trPr>
        <w:tc>
          <w:tcPr>
            <w:tcW w:w="23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Курага (без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косточек)         </w:t>
            </w: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15     </w:t>
            </w: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0,8   </w:t>
            </w: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-    </w:t>
            </w:r>
          </w:p>
        </w:tc>
        <w:tc>
          <w:tcPr>
            <w:tcW w:w="16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8,3     </w:t>
            </w: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FE152E">
        <w:trPr>
          <w:tblCellSpacing w:w="5" w:type="nil"/>
        </w:trPr>
        <w:tc>
          <w:tcPr>
            <w:tcW w:w="23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Чернослив         </w:t>
            </w: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15     </w:t>
            </w: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0,3   </w:t>
            </w: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-    </w:t>
            </w:r>
          </w:p>
        </w:tc>
        <w:tc>
          <w:tcPr>
            <w:tcW w:w="16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87     </w:t>
            </w: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FE152E">
        <w:trPr>
          <w:tblCellSpacing w:w="5" w:type="nil"/>
        </w:trPr>
        <w:tc>
          <w:tcPr>
            <w:tcW w:w="9520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Замена молока (по белку)                                                 </w:t>
            </w:r>
          </w:p>
        </w:tc>
      </w:tr>
      <w:tr w:rsidR="00FE152E">
        <w:trPr>
          <w:tblCellSpacing w:w="5" w:type="nil"/>
        </w:trPr>
        <w:tc>
          <w:tcPr>
            <w:tcW w:w="23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Молоко            </w:t>
            </w: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100    </w:t>
            </w: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2,8   </w:t>
            </w: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3,2   </w:t>
            </w:r>
          </w:p>
        </w:tc>
        <w:tc>
          <w:tcPr>
            <w:tcW w:w="16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4,7     </w:t>
            </w: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FE152E">
        <w:trPr>
          <w:tblCellSpacing w:w="5" w:type="nil"/>
        </w:trPr>
        <w:tc>
          <w:tcPr>
            <w:tcW w:w="23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Творог полужирный </w:t>
            </w: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20     </w:t>
            </w: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3,3   </w:t>
            </w: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1,8   </w:t>
            </w:r>
          </w:p>
        </w:tc>
        <w:tc>
          <w:tcPr>
            <w:tcW w:w="16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0,3     </w:t>
            </w: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FE152E">
        <w:trPr>
          <w:tblCellSpacing w:w="5" w:type="nil"/>
        </w:trPr>
        <w:tc>
          <w:tcPr>
            <w:tcW w:w="23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Творог жирный     </w:t>
            </w: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20     </w:t>
            </w: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2,8   </w:t>
            </w: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3,6   </w:t>
            </w:r>
          </w:p>
        </w:tc>
        <w:tc>
          <w:tcPr>
            <w:tcW w:w="16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0,6     </w:t>
            </w: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FE152E">
        <w:trPr>
          <w:tblCellSpacing w:w="5" w:type="nil"/>
        </w:trPr>
        <w:tc>
          <w:tcPr>
            <w:tcW w:w="23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Сыр               </w:t>
            </w: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10     </w:t>
            </w: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2,7   </w:t>
            </w: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2,7   </w:t>
            </w:r>
          </w:p>
        </w:tc>
        <w:tc>
          <w:tcPr>
            <w:tcW w:w="16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-      </w:t>
            </w: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FE152E">
        <w:trPr>
          <w:tblCellSpacing w:w="5" w:type="nil"/>
        </w:trPr>
        <w:tc>
          <w:tcPr>
            <w:tcW w:w="23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Говядина (1 кат.) </w:t>
            </w: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15     </w:t>
            </w: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2,8   </w:t>
            </w: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2,1   </w:t>
            </w:r>
          </w:p>
        </w:tc>
        <w:tc>
          <w:tcPr>
            <w:tcW w:w="16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-      </w:t>
            </w: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FE152E">
        <w:trPr>
          <w:tblCellSpacing w:w="5" w:type="nil"/>
        </w:trPr>
        <w:tc>
          <w:tcPr>
            <w:tcW w:w="23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Говядина (2 кат.) </w:t>
            </w: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15     </w:t>
            </w: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3,0   </w:t>
            </w: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1,2   </w:t>
            </w:r>
          </w:p>
        </w:tc>
        <w:tc>
          <w:tcPr>
            <w:tcW w:w="16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-      </w:t>
            </w: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FE152E">
        <w:trPr>
          <w:tblCellSpacing w:w="5" w:type="nil"/>
        </w:trPr>
        <w:tc>
          <w:tcPr>
            <w:tcW w:w="23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Рыба (филе трески)</w:t>
            </w: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20     </w:t>
            </w: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3,2   </w:t>
            </w: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0,1   </w:t>
            </w:r>
          </w:p>
        </w:tc>
        <w:tc>
          <w:tcPr>
            <w:tcW w:w="16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-      </w:t>
            </w: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FE152E">
        <w:trPr>
          <w:tblCellSpacing w:w="5" w:type="nil"/>
        </w:trPr>
        <w:tc>
          <w:tcPr>
            <w:tcW w:w="9520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Замена мяса (по белку)                                                   </w:t>
            </w:r>
          </w:p>
        </w:tc>
      </w:tr>
      <w:tr w:rsidR="00FE152E">
        <w:trPr>
          <w:tblCellSpacing w:w="5" w:type="nil"/>
        </w:trPr>
        <w:tc>
          <w:tcPr>
            <w:tcW w:w="23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Говядина (1 кат.) </w:t>
            </w: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100    </w:t>
            </w: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18,6  </w:t>
            </w: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14,0  </w:t>
            </w:r>
          </w:p>
        </w:tc>
        <w:tc>
          <w:tcPr>
            <w:tcW w:w="16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FE152E">
        <w:trPr>
          <w:tblCellSpacing w:w="5" w:type="nil"/>
        </w:trPr>
        <w:tc>
          <w:tcPr>
            <w:tcW w:w="23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Говядина (2 кат.) </w:t>
            </w: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90     </w:t>
            </w: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18,0  </w:t>
            </w: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7,5   </w:t>
            </w:r>
          </w:p>
        </w:tc>
        <w:tc>
          <w:tcPr>
            <w:tcW w:w="16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Масло +6 г </w:t>
            </w:r>
          </w:p>
        </w:tc>
      </w:tr>
      <w:tr w:rsidR="00FE152E">
        <w:trPr>
          <w:tblCellSpacing w:w="5" w:type="nil"/>
        </w:trPr>
        <w:tc>
          <w:tcPr>
            <w:tcW w:w="23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Творог полужирный </w:t>
            </w: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110    </w:t>
            </w: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18,3  </w:t>
            </w: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9,9   </w:t>
            </w:r>
          </w:p>
        </w:tc>
        <w:tc>
          <w:tcPr>
            <w:tcW w:w="16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Масло +4 г </w:t>
            </w:r>
          </w:p>
        </w:tc>
      </w:tr>
      <w:tr w:rsidR="00FE152E">
        <w:trPr>
          <w:tblCellSpacing w:w="5" w:type="nil"/>
        </w:trPr>
        <w:tc>
          <w:tcPr>
            <w:tcW w:w="23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Творог жирный     </w:t>
            </w: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130    </w:t>
            </w: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18,2  </w:t>
            </w: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23,4  </w:t>
            </w:r>
          </w:p>
        </w:tc>
        <w:tc>
          <w:tcPr>
            <w:tcW w:w="16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3,7     </w:t>
            </w: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Масло -9 г </w:t>
            </w:r>
          </w:p>
        </w:tc>
      </w:tr>
      <w:tr w:rsidR="00FE152E">
        <w:trPr>
          <w:tblCellSpacing w:w="5" w:type="nil"/>
        </w:trPr>
        <w:tc>
          <w:tcPr>
            <w:tcW w:w="23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Рыба (филе трески)</w:t>
            </w: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120    </w:t>
            </w: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19,2  </w:t>
            </w: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0,7   </w:t>
            </w:r>
          </w:p>
        </w:tc>
        <w:tc>
          <w:tcPr>
            <w:tcW w:w="16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-      </w:t>
            </w: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Масло +13 г</w:t>
            </w:r>
          </w:p>
        </w:tc>
      </w:tr>
      <w:tr w:rsidR="00FE152E">
        <w:trPr>
          <w:tblCellSpacing w:w="5" w:type="nil"/>
        </w:trPr>
        <w:tc>
          <w:tcPr>
            <w:tcW w:w="23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Яйцо              </w:t>
            </w: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145    </w:t>
            </w: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18,4  </w:t>
            </w: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16,7  </w:t>
            </w:r>
          </w:p>
        </w:tc>
        <w:tc>
          <w:tcPr>
            <w:tcW w:w="16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1,0     </w:t>
            </w: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FE152E">
        <w:trPr>
          <w:tblCellSpacing w:w="5" w:type="nil"/>
        </w:trPr>
        <w:tc>
          <w:tcPr>
            <w:tcW w:w="9520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Замена рыбы (по белку)                                                   </w:t>
            </w:r>
          </w:p>
        </w:tc>
      </w:tr>
      <w:tr w:rsidR="00FE152E">
        <w:trPr>
          <w:tblCellSpacing w:w="5" w:type="nil"/>
        </w:trPr>
        <w:tc>
          <w:tcPr>
            <w:tcW w:w="23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Рыба (филе трески)</w:t>
            </w: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100    </w:t>
            </w: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16,0  </w:t>
            </w: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0,6   </w:t>
            </w:r>
          </w:p>
        </w:tc>
        <w:tc>
          <w:tcPr>
            <w:tcW w:w="16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1,3     </w:t>
            </w: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FE152E">
        <w:trPr>
          <w:tblCellSpacing w:w="5" w:type="nil"/>
        </w:trPr>
        <w:tc>
          <w:tcPr>
            <w:tcW w:w="23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Говядина 1 кат.   </w:t>
            </w: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85     </w:t>
            </w: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15,8  </w:t>
            </w: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11,9  </w:t>
            </w:r>
          </w:p>
        </w:tc>
        <w:tc>
          <w:tcPr>
            <w:tcW w:w="16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-      </w:t>
            </w: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Масло -11 г</w:t>
            </w:r>
          </w:p>
        </w:tc>
      </w:tr>
      <w:tr w:rsidR="00FE152E">
        <w:trPr>
          <w:tblCellSpacing w:w="5" w:type="nil"/>
        </w:trPr>
        <w:tc>
          <w:tcPr>
            <w:tcW w:w="23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Говядина 2 кат.   </w:t>
            </w: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80     </w:t>
            </w: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16,0  </w:t>
            </w: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6,6   </w:t>
            </w:r>
          </w:p>
        </w:tc>
        <w:tc>
          <w:tcPr>
            <w:tcW w:w="16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-      </w:t>
            </w: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Масло -6 г </w:t>
            </w:r>
          </w:p>
        </w:tc>
      </w:tr>
      <w:tr w:rsidR="00FE152E">
        <w:trPr>
          <w:tblCellSpacing w:w="5" w:type="nil"/>
        </w:trPr>
        <w:tc>
          <w:tcPr>
            <w:tcW w:w="23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Творог полужирный </w:t>
            </w: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100    </w:t>
            </w: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16,7  </w:t>
            </w: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9,0   </w:t>
            </w:r>
          </w:p>
        </w:tc>
        <w:tc>
          <w:tcPr>
            <w:tcW w:w="16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1,3     </w:t>
            </w: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Масло -8 г </w:t>
            </w:r>
          </w:p>
        </w:tc>
      </w:tr>
      <w:tr w:rsidR="00FE152E">
        <w:trPr>
          <w:tblCellSpacing w:w="5" w:type="nil"/>
        </w:trPr>
        <w:tc>
          <w:tcPr>
            <w:tcW w:w="23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Творог жирный     </w:t>
            </w: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115    </w:t>
            </w: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16,1  </w:t>
            </w: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20,7  </w:t>
            </w:r>
          </w:p>
        </w:tc>
        <w:tc>
          <w:tcPr>
            <w:tcW w:w="16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3,3     </w:t>
            </w: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Масло -20 г</w:t>
            </w:r>
          </w:p>
        </w:tc>
      </w:tr>
      <w:tr w:rsidR="00FE152E">
        <w:trPr>
          <w:tblCellSpacing w:w="5" w:type="nil"/>
        </w:trPr>
        <w:tc>
          <w:tcPr>
            <w:tcW w:w="23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Яйцо              </w:t>
            </w: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125    </w:t>
            </w: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15,9  </w:t>
            </w: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14,4  </w:t>
            </w:r>
          </w:p>
        </w:tc>
        <w:tc>
          <w:tcPr>
            <w:tcW w:w="16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0,9     </w:t>
            </w: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Масло -13 г</w:t>
            </w:r>
          </w:p>
        </w:tc>
      </w:tr>
      <w:tr w:rsidR="00FE152E">
        <w:trPr>
          <w:tblCellSpacing w:w="5" w:type="nil"/>
        </w:trPr>
        <w:tc>
          <w:tcPr>
            <w:tcW w:w="9520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Замена творога                                                           </w:t>
            </w:r>
          </w:p>
        </w:tc>
      </w:tr>
      <w:tr w:rsidR="00FE152E">
        <w:trPr>
          <w:tblCellSpacing w:w="5" w:type="nil"/>
        </w:trPr>
        <w:tc>
          <w:tcPr>
            <w:tcW w:w="23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Творог полужирный </w:t>
            </w: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100    </w:t>
            </w: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16,7  </w:t>
            </w: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9,0   </w:t>
            </w:r>
          </w:p>
        </w:tc>
        <w:tc>
          <w:tcPr>
            <w:tcW w:w="16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1,3     </w:t>
            </w: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FE152E">
        <w:trPr>
          <w:tblCellSpacing w:w="5" w:type="nil"/>
        </w:trPr>
        <w:tc>
          <w:tcPr>
            <w:tcW w:w="23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Говядина 1 кат.   </w:t>
            </w: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90     </w:t>
            </w: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16,7  </w:t>
            </w: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12,6  </w:t>
            </w:r>
          </w:p>
        </w:tc>
        <w:tc>
          <w:tcPr>
            <w:tcW w:w="16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-      </w:t>
            </w: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Масло -3 г </w:t>
            </w:r>
          </w:p>
        </w:tc>
      </w:tr>
      <w:tr w:rsidR="00FE152E">
        <w:trPr>
          <w:tblCellSpacing w:w="5" w:type="nil"/>
        </w:trPr>
        <w:tc>
          <w:tcPr>
            <w:tcW w:w="23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Говядина 2 кат.   </w:t>
            </w: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85     </w:t>
            </w: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17,0  </w:t>
            </w: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7,5   </w:t>
            </w:r>
          </w:p>
        </w:tc>
        <w:tc>
          <w:tcPr>
            <w:tcW w:w="16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-      </w:t>
            </w: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FE152E">
        <w:trPr>
          <w:tblCellSpacing w:w="5" w:type="nil"/>
        </w:trPr>
        <w:tc>
          <w:tcPr>
            <w:tcW w:w="23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Рыба (филе трески)</w:t>
            </w: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100    </w:t>
            </w: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16,0  </w:t>
            </w: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0,6   </w:t>
            </w:r>
          </w:p>
        </w:tc>
        <w:tc>
          <w:tcPr>
            <w:tcW w:w="16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-      </w:t>
            </w: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Масло +9 г </w:t>
            </w:r>
          </w:p>
        </w:tc>
      </w:tr>
      <w:tr w:rsidR="00FE152E">
        <w:trPr>
          <w:tblCellSpacing w:w="5" w:type="nil"/>
        </w:trPr>
        <w:tc>
          <w:tcPr>
            <w:tcW w:w="23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Яйцо              </w:t>
            </w: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130    </w:t>
            </w: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16,5  </w:t>
            </w: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15,0  </w:t>
            </w:r>
          </w:p>
        </w:tc>
        <w:tc>
          <w:tcPr>
            <w:tcW w:w="16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0,9     </w:t>
            </w: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Масло -5 г </w:t>
            </w:r>
          </w:p>
        </w:tc>
      </w:tr>
      <w:tr w:rsidR="00FE152E">
        <w:trPr>
          <w:tblCellSpacing w:w="5" w:type="nil"/>
        </w:trPr>
        <w:tc>
          <w:tcPr>
            <w:tcW w:w="9520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Замена яйца (по белку)                                                   </w:t>
            </w:r>
          </w:p>
        </w:tc>
      </w:tr>
      <w:tr w:rsidR="00FE152E">
        <w:trPr>
          <w:tblCellSpacing w:w="5" w:type="nil"/>
        </w:trPr>
        <w:tc>
          <w:tcPr>
            <w:tcW w:w="23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Яйцо 1 шт.        </w:t>
            </w: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40     </w:t>
            </w: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5,1   </w:t>
            </w: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4,6   </w:t>
            </w:r>
          </w:p>
        </w:tc>
        <w:tc>
          <w:tcPr>
            <w:tcW w:w="16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0,3     </w:t>
            </w: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FE152E">
        <w:trPr>
          <w:tblCellSpacing w:w="5" w:type="nil"/>
        </w:trPr>
        <w:tc>
          <w:tcPr>
            <w:tcW w:w="23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Творог полужирный </w:t>
            </w: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30     </w:t>
            </w: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5,0   </w:t>
            </w: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2,7   </w:t>
            </w:r>
          </w:p>
        </w:tc>
        <w:tc>
          <w:tcPr>
            <w:tcW w:w="16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0,4     </w:t>
            </w: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FE152E">
        <w:trPr>
          <w:tblCellSpacing w:w="5" w:type="nil"/>
        </w:trPr>
        <w:tc>
          <w:tcPr>
            <w:tcW w:w="23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Творог жирный     </w:t>
            </w: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35     </w:t>
            </w: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4,9   </w:t>
            </w: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6,3   </w:t>
            </w:r>
          </w:p>
        </w:tc>
        <w:tc>
          <w:tcPr>
            <w:tcW w:w="16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1,0     </w:t>
            </w: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FE152E">
        <w:trPr>
          <w:tblCellSpacing w:w="5" w:type="nil"/>
        </w:trPr>
        <w:tc>
          <w:tcPr>
            <w:tcW w:w="23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Сыр               </w:t>
            </w: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20     </w:t>
            </w: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5,4   </w:t>
            </w: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5,5   </w:t>
            </w:r>
          </w:p>
        </w:tc>
        <w:tc>
          <w:tcPr>
            <w:tcW w:w="16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-      </w:t>
            </w: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FE152E">
        <w:trPr>
          <w:tblCellSpacing w:w="5" w:type="nil"/>
        </w:trPr>
        <w:tc>
          <w:tcPr>
            <w:tcW w:w="23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Говядина 1 кат.   </w:t>
            </w: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30     </w:t>
            </w: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5,6   </w:t>
            </w: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4,2   </w:t>
            </w:r>
          </w:p>
        </w:tc>
        <w:tc>
          <w:tcPr>
            <w:tcW w:w="16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-      </w:t>
            </w: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FE152E">
        <w:trPr>
          <w:tblCellSpacing w:w="5" w:type="nil"/>
        </w:trPr>
        <w:tc>
          <w:tcPr>
            <w:tcW w:w="23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Говядина 2 кат.   </w:t>
            </w: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25     </w:t>
            </w: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5,0   </w:t>
            </w: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2,1   </w:t>
            </w:r>
          </w:p>
        </w:tc>
        <w:tc>
          <w:tcPr>
            <w:tcW w:w="16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-      </w:t>
            </w: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FE152E">
        <w:trPr>
          <w:tblCellSpacing w:w="5" w:type="nil"/>
        </w:trPr>
        <w:tc>
          <w:tcPr>
            <w:tcW w:w="23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Рыба (филе трески)</w:t>
            </w: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35     </w:t>
            </w: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5,6   </w:t>
            </w: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0,7   </w:t>
            </w:r>
          </w:p>
        </w:tc>
        <w:tc>
          <w:tcPr>
            <w:tcW w:w="16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-      </w:t>
            </w: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</w:tbl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r>
        <w:rPr>
          <w:rFonts w:ascii="Calibri" w:hAnsi="Calibri" w:cs="Calibri"/>
        </w:rPr>
        <w:t>Приложение N 5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СанПиН 2.4.4.3048-13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bookmarkStart w:id="14" w:name="Par670"/>
      <w:bookmarkEnd w:id="14"/>
      <w:r>
        <w:rPr>
          <w:rFonts w:ascii="Calibri" w:hAnsi="Calibri" w:cs="Calibri"/>
        </w:rPr>
        <w:t>ПРОДУКТЫ И БЛЮДА,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КОТОРЫЕ</w:t>
      </w:r>
      <w:proofErr w:type="gramEnd"/>
      <w:r>
        <w:rPr>
          <w:rFonts w:ascii="Calibri" w:hAnsi="Calibri" w:cs="Calibri"/>
        </w:rPr>
        <w:t xml:space="preserve"> НЕ ДОПУСКАЮТСЯ ИСПОЛЬЗОВАТЬ В ПИТАНИИ ДЕТЕЙ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В ДЕТСКИХ ПАЛАТОЧНЫХ ЛАГЕРЯХ, В ЦЕЛЯХ ПРЕДОТВРАЩЕНИЯ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ВОЗНИКНОВЕНИЯ И РАСПРОСТРАНЕНИЯ </w:t>
      </w:r>
      <w:proofErr w:type="gramStart"/>
      <w:r>
        <w:rPr>
          <w:rFonts w:ascii="Calibri" w:hAnsi="Calibri" w:cs="Calibri"/>
        </w:rPr>
        <w:t>ИНФЕКЦИОННЫХ</w:t>
      </w:r>
      <w:proofErr w:type="gramEnd"/>
      <w:r>
        <w:rPr>
          <w:rFonts w:ascii="Calibri" w:hAnsi="Calibri" w:cs="Calibri"/>
        </w:rPr>
        <w:t xml:space="preserve"> И МАССОВЫХ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НЕИНФЕКЦИОННЫХ ЗАБОЛЕВАНИЙ (ОТРАВЛЕНИЙ):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пищевые продукты с истекшими сроками годности и признаками недоброкачественности;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остатки пищи от предыдущего приема и пищу, приготовленную накануне;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плодоовощную продукцию с признаками порчи и гнили;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мясо, субпродукты всех видов сельскохозяйственных животных, рыбу, не прошедшие ветеринарный контроль;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- консервы из мяса свинины; консервы мясные, выработанные в </w:t>
      </w:r>
      <w:proofErr w:type="gramStart"/>
      <w:r>
        <w:rPr>
          <w:rFonts w:ascii="Calibri" w:hAnsi="Calibri" w:cs="Calibri"/>
        </w:rPr>
        <w:t>соответствии</w:t>
      </w:r>
      <w:proofErr w:type="gramEnd"/>
      <w:r>
        <w:rPr>
          <w:rFonts w:ascii="Calibri" w:hAnsi="Calibri" w:cs="Calibri"/>
        </w:rPr>
        <w:t xml:space="preserve"> с техническими условиями (ТУ);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субпродукты, кроме печени, языка, сердца;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мясо диких животных, отловленную рыбу;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- консервы с нарушением герметичности банок, </w:t>
      </w:r>
      <w:proofErr w:type="spellStart"/>
      <w:r>
        <w:rPr>
          <w:rFonts w:ascii="Calibri" w:hAnsi="Calibri" w:cs="Calibri"/>
        </w:rPr>
        <w:t>бомбажные</w:t>
      </w:r>
      <w:proofErr w:type="spellEnd"/>
      <w:r>
        <w:rPr>
          <w:rFonts w:ascii="Calibri" w:hAnsi="Calibri" w:cs="Calibri"/>
        </w:rPr>
        <w:t>, "</w:t>
      </w:r>
      <w:proofErr w:type="spellStart"/>
      <w:r>
        <w:rPr>
          <w:rFonts w:ascii="Calibri" w:hAnsi="Calibri" w:cs="Calibri"/>
        </w:rPr>
        <w:t>хлопуши</w:t>
      </w:r>
      <w:proofErr w:type="spellEnd"/>
      <w:r>
        <w:rPr>
          <w:rFonts w:ascii="Calibri" w:hAnsi="Calibri" w:cs="Calibri"/>
        </w:rPr>
        <w:t>", банки с ржавчиной, деформированные, без этикеток;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крупу, сухофрукты и другие продукты, загрязненные различными примесями или зараженные амбарными вредителями;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пищевые продукты домашнего (не промышленного) изготовления;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кремовые кондитерские изделия (пирожные и торты);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- зельцы, изделия из мясной </w:t>
      </w:r>
      <w:proofErr w:type="spellStart"/>
      <w:r>
        <w:rPr>
          <w:rFonts w:ascii="Calibri" w:hAnsi="Calibri" w:cs="Calibri"/>
        </w:rPr>
        <w:t>обрези</w:t>
      </w:r>
      <w:proofErr w:type="spellEnd"/>
      <w:r>
        <w:rPr>
          <w:rFonts w:ascii="Calibri" w:hAnsi="Calibri" w:cs="Calibri"/>
        </w:rPr>
        <w:t>, диафрагмы; рулеты из мякоти голов, кровяные и ливерные колбасы;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- творог, сметану, не </w:t>
      </w:r>
      <w:proofErr w:type="gramStart"/>
      <w:r>
        <w:rPr>
          <w:rFonts w:ascii="Calibri" w:hAnsi="Calibri" w:cs="Calibri"/>
        </w:rPr>
        <w:t>прошедшие</w:t>
      </w:r>
      <w:proofErr w:type="gramEnd"/>
      <w:r>
        <w:rPr>
          <w:rFonts w:ascii="Calibri" w:hAnsi="Calibri" w:cs="Calibri"/>
        </w:rPr>
        <w:t xml:space="preserve"> термическую обработку;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- простоквашу - "</w:t>
      </w:r>
      <w:proofErr w:type="spellStart"/>
      <w:r>
        <w:rPr>
          <w:rFonts w:ascii="Calibri" w:hAnsi="Calibri" w:cs="Calibri"/>
        </w:rPr>
        <w:t>самоквас</w:t>
      </w:r>
      <w:proofErr w:type="spellEnd"/>
      <w:r>
        <w:rPr>
          <w:rFonts w:ascii="Calibri" w:hAnsi="Calibri" w:cs="Calibri"/>
        </w:rPr>
        <w:t>";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грибы и продукты, из них приготовленные (кулинарные изделия);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молоко и молочные продукты из хозяйств, неблагополучных по заболеваемости сельскохозяйственных животных, а также не прошедшие первичную обработку и пастеризацию;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- блюда, изготовленные из </w:t>
      </w:r>
      <w:proofErr w:type="gramStart"/>
      <w:r>
        <w:rPr>
          <w:rFonts w:ascii="Calibri" w:hAnsi="Calibri" w:cs="Calibri"/>
        </w:rPr>
        <w:t>сырых</w:t>
      </w:r>
      <w:proofErr w:type="gramEnd"/>
      <w:r>
        <w:rPr>
          <w:rFonts w:ascii="Calibri" w:hAnsi="Calibri" w:cs="Calibri"/>
        </w:rPr>
        <w:t xml:space="preserve"> мяса, рыбы, не прошедших тепловую обработку;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запеканки (мясные, рыбные, творожные, крупяные);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жареные во фритюре пищевые продукты и изделия;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- изделия из </w:t>
      </w:r>
      <w:proofErr w:type="gramStart"/>
      <w:r>
        <w:rPr>
          <w:rFonts w:ascii="Calibri" w:hAnsi="Calibri" w:cs="Calibri"/>
        </w:rPr>
        <w:t>рубленного</w:t>
      </w:r>
      <w:proofErr w:type="gramEnd"/>
      <w:r>
        <w:rPr>
          <w:rFonts w:ascii="Calibri" w:hAnsi="Calibri" w:cs="Calibri"/>
        </w:rPr>
        <w:t xml:space="preserve"> мяса и рыбы, приготовленные в условиях палаточного лагеря;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- уксус, горчицу, хрен, перец острый (красный, черный) и другие острые (жгучие) приправы;</w:t>
      </w:r>
      <w:proofErr w:type="gramEnd"/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острые соусы, кетчупы, майонез, маринованные овощи и фрукты, в том числе в виде салатов;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кофе натуральный; тонизирующие, в том числе энергетические напитки, алкоголь;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кулинарные жиры, маргарин и другие гидрогенизированные жиры;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ядро абрикосовой косточки, арахис;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кумыс и другие кисломолочные продукты с содержанием этанола (более 0,5%);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заливные блюда (мясные и рыбные), студни, форшмак из сельди;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холодные напитки и морсы, без термической обработки, из плодово-ягодного сырья;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окрошки и холодные супы;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макароны по-флотски (с мясным фаршем), макароны с рубленым яйцом;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- паштеты, за исключением </w:t>
      </w:r>
      <w:proofErr w:type="gramStart"/>
      <w:r>
        <w:rPr>
          <w:rFonts w:ascii="Calibri" w:hAnsi="Calibri" w:cs="Calibri"/>
        </w:rPr>
        <w:t>консервированных</w:t>
      </w:r>
      <w:proofErr w:type="gramEnd"/>
      <w:r>
        <w:rPr>
          <w:rFonts w:ascii="Calibri" w:hAnsi="Calibri" w:cs="Calibri"/>
        </w:rPr>
        <w:t xml:space="preserve"> промышленным способом;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блинчики с мясом и с творогом;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- салаты, приготовленные в </w:t>
      </w:r>
      <w:proofErr w:type="gramStart"/>
      <w:r>
        <w:rPr>
          <w:rFonts w:ascii="Calibri" w:hAnsi="Calibri" w:cs="Calibri"/>
        </w:rPr>
        <w:t>условиях</w:t>
      </w:r>
      <w:proofErr w:type="gramEnd"/>
      <w:r>
        <w:rPr>
          <w:rFonts w:ascii="Calibri" w:hAnsi="Calibri" w:cs="Calibri"/>
        </w:rPr>
        <w:t xml:space="preserve"> палаточного лагеря;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- блюда с добавлением </w:t>
      </w:r>
      <w:proofErr w:type="gramStart"/>
      <w:r>
        <w:rPr>
          <w:rFonts w:ascii="Calibri" w:hAnsi="Calibri" w:cs="Calibri"/>
        </w:rPr>
        <w:t>рубленного</w:t>
      </w:r>
      <w:proofErr w:type="gramEnd"/>
      <w:r>
        <w:rPr>
          <w:rFonts w:ascii="Calibri" w:hAnsi="Calibri" w:cs="Calibri"/>
        </w:rPr>
        <w:t xml:space="preserve"> яйца;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яичницу-глазунью;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- газированные напитки и напитки на основе </w:t>
      </w:r>
      <w:proofErr w:type="gramStart"/>
      <w:r>
        <w:rPr>
          <w:rFonts w:ascii="Calibri" w:hAnsi="Calibri" w:cs="Calibri"/>
        </w:rPr>
        <w:t>синтетических</w:t>
      </w:r>
      <w:proofErr w:type="gram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ароматизаторов</w:t>
      </w:r>
      <w:proofErr w:type="spellEnd"/>
      <w:r>
        <w:rPr>
          <w:rFonts w:ascii="Calibri" w:hAnsi="Calibri" w:cs="Calibri"/>
        </w:rPr>
        <w:t>;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- не допускается переливание кисломолочных напитков (кефир, ряженка, простокваша, ацидофилин и других) из потребительской тары в емкости (их </w:t>
      </w:r>
      <w:proofErr w:type="spellStart"/>
      <w:r>
        <w:rPr>
          <w:rFonts w:ascii="Calibri" w:hAnsi="Calibri" w:cs="Calibri"/>
        </w:rPr>
        <w:t>порционируют</w:t>
      </w:r>
      <w:proofErr w:type="spellEnd"/>
      <w:r>
        <w:rPr>
          <w:rFonts w:ascii="Calibri" w:hAnsi="Calibri" w:cs="Calibri"/>
        </w:rPr>
        <w:t xml:space="preserve"> непосредственно из бутылок, пакетов в стаканы перед раздачей пищи).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r>
        <w:rPr>
          <w:rFonts w:ascii="Calibri" w:hAnsi="Calibri" w:cs="Calibri"/>
        </w:rPr>
        <w:t>Приложение N 6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СанПиН 2.4.4.3048-13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bookmarkStart w:id="15" w:name="Par721"/>
      <w:bookmarkEnd w:id="15"/>
      <w:r>
        <w:rPr>
          <w:rFonts w:ascii="Calibri" w:hAnsi="Calibri" w:cs="Calibri"/>
        </w:rPr>
        <w:t>РЕКОМЕНДУЕМЫЙ НАБОР ПРОДУКТОВ ДЛЯ ПОХОДОВ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FE152E" w:rsidRDefault="00FE152E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┌────┬───────────────────────────────────────────────┬────────────────────┐</w:t>
      </w:r>
    </w:p>
    <w:p w:rsidR="00FE152E" w:rsidRDefault="00FE152E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N  │            Наименование продуктов             │  Вес продуктов в   │</w:t>
      </w:r>
    </w:p>
    <w:p w:rsidR="00FE152E" w:rsidRDefault="00FE152E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</w:t>
      </w:r>
      <w:proofErr w:type="gramStart"/>
      <w:r>
        <w:rPr>
          <w:rFonts w:ascii="Courier New" w:hAnsi="Courier New" w:cs="Courier New"/>
          <w:sz w:val="20"/>
          <w:szCs w:val="20"/>
        </w:rPr>
        <w:t>п</w:t>
      </w:r>
      <w:proofErr w:type="gramEnd"/>
      <w:r>
        <w:rPr>
          <w:rFonts w:ascii="Courier New" w:hAnsi="Courier New" w:cs="Courier New"/>
          <w:sz w:val="20"/>
          <w:szCs w:val="20"/>
        </w:rPr>
        <w:t>/п │                                               │   граммах в день   │</w:t>
      </w:r>
    </w:p>
    <w:p w:rsidR="00FE152E" w:rsidRDefault="00FE152E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│                                               │      (брутто)      │</w:t>
      </w:r>
    </w:p>
    <w:p w:rsidR="00FE152E" w:rsidRDefault="00FE152E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├────┼───────────────────────────────────────────────┼────────────────────┤</w:t>
      </w:r>
    </w:p>
    <w:p w:rsidR="00FE152E" w:rsidRDefault="00FE152E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1  │Хлеб черный и белый                            │     300 - 500      │</w:t>
      </w:r>
    </w:p>
    <w:p w:rsidR="00FE152E" w:rsidRDefault="00FE152E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│или сухари, печенье, сушки, галеты, хлебцы     │        200         │</w:t>
      </w:r>
    </w:p>
    <w:p w:rsidR="00FE152E" w:rsidRDefault="00FE152E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│хрустящие                                      │                    │</w:t>
      </w:r>
    </w:p>
    <w:p w:rsidR="00FE152E" w:rsidRDefault="00FE152E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├────┼───────────────────────────────────────────────┼────────────────────┤</w:t>
      </w:r>
    </w:p>
    <w:p w:rsidR="00FE152E" w:rsidRDefault="00FE152E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2  │Крупа, макаронные изделия, готовые концентраты │     100 - 200      │</w:t>
      </w:r>
    </w:p>
    <w:p w:rsidR="00FE152E" w:rsidRDefault="00FE152E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 │каш или концентраты супов в </w:t>
      </w:r>
      <w:proofErr w:type="gramStart"/>
      <w:r>
        <w:rPr>
          <w:rFonts w:ascii="Courier New" w:hAnsi="Courier New" w:cs="Courier New"/>
          <w:sz w:val="20"/>
          <w:szCs w:val="20"/>
        </w:rPr>
        <w:t>пакетах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       │                    │</w:t>
      </w:r>
    </w:p>
    <w:p w:rsidR="00FE152E" w:rsidRDefault="00FE152E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│Сублимированные блюда                          │         50         │</w:t>
      </w:r>
    </w:p>
    <w:p w:rsidR="00FE152E" w:rsidRDefault="00FE152E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├────┼───────────────────────────────────────────────┼────────────────────┤</w:t>
      </w:r>
    </w:p>
    <w:p w:rsidR="00FE152E" w:rsidRDefault="00FE152E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3  │Масло сливочное топленое, растительное         │      50 - 60       │</w:t>
      </w:r>
    </w:p>
    <w:p w:rsidR="00FE152E" w:rsidRDefault="00FE152E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├────┼───────────────────────────────────────────────┼────────────────────┤</w:t>
      </w:r>
    </w:p>
    <w:p w:rsidR="00FE152E" w:rsidRDefault="00FE152E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4  │Консервы мясные промышленного производства,    │        150         │</w:t>
      </w:r>
    </w:p>
    <w:p w:rsidR="00FE152E" w:rsidRDefault="00FE152E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│</w:t>
      </w:r>
      <w:proofErr w:type="gramStart"/>
      <w:r>
        <w:rPr>
          <w:rFonts w:ascii="Courier New" w:hAnsi="Courier New" w:cs="Courier New"/>
          <w:sz w:val="20"/>
          <w:szCs w:val="20"/>
        </w:rPr>
        <w:t>выработанные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в соответствии с национальными    │                    │</w:t>
      </w:r>
    </w:p>
    <w:p w:rsidR="00FE152E" w:rsidRDefault="00FE152E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│стандартами                                    │                    │</w:t>
      </w:r>
    </w:p>
    <w:p w:rsidR="00FE152E" w:rsidRDefault="00FE152E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├───────────────────────────────────────────────┼────────────────────┤</w:t>
      </w:r>
    </w:p>
    <w:p w:rsidR="00FE152E" w:rsidRDefault="00FE152E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lastRenderedPageBreak/>
        <w:t>│    │Мясо сублимированное                           │         50         │</w:t>
      </w:r>
    </w:p>
    <w:p w:rsidR="00FE152E" w:rsidRDefault="00FE152E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├────┼───────────────────────────────────────────────┼────────────────────┤</w:t>
      </w:r>
    </w:p>
    <w:p w:rsidR="00FE152E" w:rsidRDefault="00FE152E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5  │Сало-шпик, сосиски консервированные,           │         50         │</w:t>
      </w:r>
    </w:p>
    <w:p w:rsidR="00FE152E" w:rsidRDefault="00FE152E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│сырокопченые мясные гастрономические изделия и │                    │</w:t>
      </w:r>
    </w:p>
    <w:p w:rsidR="00FE152E" w:rsidRDefault="00FE152E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│сырокопченые колбасы                           │                    │</w:t>
      </w:r>
    </w:p>
    <w:p w:rsidR="00FE152E" w:rsidRDefault="00FE152E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├────┼───────────────────────────────────────────────┼────────────────────┤</w:t>
      </w:r>
    </w:p>
    <w:p w:rsidR="00FE152E" w:rsidRDefault="00FE152E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6  │Сахар                                          │      40 - 50       │</w:t>
      </w:r>
    </w:p>
    <w:p w:rsidR="00FE152E" w:rsidRDefault="00FE152E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├───────────────────────────────────────────────┼────────────────────┤</w:t>
      </w:r>
    </w:p>
    <w:p w:rsidR="00FE152E" w:rsidRDefault="00FE152E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│Конфеты, шоколад, мед в промышленной упаковке  │      20 - 30       │</w:t>
      </w:r>
    </w:p>
    <w:p w:rsidR="00FE152E" w:rsidRDefault="00FE152E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│(допускается замена их сахаром)                │                    │</w:t>
      </w:r>
    </w:p>
    <w:p w:rsidR="00FE152E" w:rsidRDefault="00FE152E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├────┼───────────────────────────────────────────────┼────────────────────┤</w:t>
      </w:r>
    </w:p>
    <w:p w:rsidR="00FE152E" w:rsidRDefault="00FE152E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7  │Консервы рыбные в </w:t>
      </w:r>
      <w:proofErr w:type="gramStart"/>
      <w:r>
        <w:rPr>
          <w:rFonts w:ascii="Courier New" w:hAnsi="Courier New" w:cs="Courier New"/>
          <w:sz w:val="20"/>
          <w:szCs w:val="20"/>
        </w:rPr>
        <w:t>масле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и (или) натуральные    │         50         │</w:t>
      </w:r>
    </w:p>
    <w:p w:rsidR="00FE152E" w:rsidRDefault="00FE152E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├────┼───────────────────────────────────────────────┼────────────────────┤</w:t>
      </w:r>
    </w:p>
    <w:p w:rsidR="00FE152E" w:rsidRDefault="00FE152E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8  │Овощи свежие                                   │     100 - 200      │</w:t>
      </w:r>
    </w:p>
    <w:p w:rsidR="00FE152E" w:rsidRDefault="00FE152E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│или овощи сухие, сублимированные               │         50         │</w:t>
      </w:r>
    </w:p>
    <w:p w:rsidR="00FE152E" w:rsidRDefault="00FE152E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├────┼───────────────────────────────────────────────┼────────────────────┤</w:t>
      </w:r>
    </w:p>
    <w:p w:rsidR="00FE152E" w:rsidRDefault="00FE152E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9  │Молоко сухое, сливки сухие                     │      25 - 30       │</w:t>
      </w:r>
    </w:p>
    <w:p w:rsidR="00FE152E" w:rsidRDefault="00FE152E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│или молоко сгущенное, консервированное         │         50         │</w:t>
      </w:r>
    </w:p>
    <w:p w:rsidR="00FE152E" w:rsidRDefault="00FE152E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├────┼───────────────────────────────────────────────┼────────────────────┤</w:t>
      </w:r>
    </w:p>
    <w:p w:rsidR="00FE152E" w:rsidRDefault="00FE152E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10 │Сыры твердых сортов                            │      20 - 40       │</w:t>
      </w:r>
    </w:p>
    <w:p w:rsidR="00FE152E" w:rsidRDefault="00FE152E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├────┼───────────────────────────────────────────────┼────────────────────┤</w:t>
      </w:r>
    </w:p>
    <w:p w:rsidR="00FE152E" w:rsidRDefault="00FE152E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11 │Фрукты свежие                                  │     100 - 200      │</w:t>
      </w:r>
    </w:p>
    <w:p w:rsidR="00FE152E" w:rsidRDefault="00FE152E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│сухофрукты, концентрированные кисели, орехи    │         30         │</w:t>
      </w:r>
    </w:p>
    <w:p w:rsidR="00FE152E" w:rsidRDefault="00FE152E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│(кроме арахиса)                                │                    │</w:t>
      </w:r>
    </w:p>
    <w:p w:rsidR="00FE152E" w:rsidRDefault="00FE152E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├────┼───────────────────────────────────────────────┼────────────────────┤</w:t>
      </w:r>
    </w:p>
    <w:p w:rsidR="00FE152E" w:rsidRDefault="00FE152E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12 │Кофе суррогатный                               │       2 - 3        │</w:t>
      </w:r>
    </w:p>
    <w:p w:rsidR="00FE152E" w:rsidRDefault="00FE152E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│Какао-порошок                                  │       1 - 2        │</w:t>
      </w:r>
    </w:p>
    <w:p w:rsidR="00FE152E" w:rsidRDefault="00FE152E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│Чай                                            │       1 - 2        │</w:t>
      </w:r>
    </w:p>
    <w:p w:rsidR="00FE152E" w:rsidRDefault="00FE152E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├────┼───────────────────────────────────────────────┼────────────────────┤</w:t>
      </w:r>
    </w:p>
    <w:p w:rsidR="00FE152E" w:rsidRDefault="00FE152E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13 │Специи: лавровый лист, лук, чеснок, </w:t>
      </w:r>
      <w:proofErr w:type="gramStart"/>
      <w:r>
        <w:rPr>
          <w:rFonts w:ascii="Courier New" w:hAnsi="Courier New" w:cs="Courier New"/>
          <w:sz w:val="20"/>
          <w:szCs w:val="20"/>
        </w:rPr>
        <w:t>лимонная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│       3 - 4        │</w:t>
      </w:r>
    </w:p>
    <w:p w:rsidR="00FE152E" w:rsidRDefault="00FE152E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│кислота                                        │                    │</w:t>
      </w:r>
    </w:p>
    <w:p w:rsidR="00FE152E" w:rsidRDefault="00FE152E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├────┼───────────────────────────────────────────────┼────────────────────┤</w:t>
      </w:r>
    </w:p>
    <w:p w:rsidR="00FE152E" w:rsidRDefault="00FE152E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14 │Соль                                           │       5 - 7        │</w:t>
      </w:r>
    </w:p>
    <w:p w:rsidR="00FE152E" w:rsidRDefault="00FE152E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├────┼───────────────────────────────────────────────┼────────────────────┤</w:t>
      </w:r>
    </w:p>
    <w:p w:rsidR="00FE152E" w:rsidRDefault="00FE152E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15 │Витамины, глюкоза                              │         3          │</w:t>
      </w:r>
    </w:p>
    <w:p w:rsidR="00FE152E" w:rsidRDefault="00FE152E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└────┴───────────────────────────────────────────────┴────────────────────┘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r>
        <w:rPr>
          <w:rFonts w:ascii="Calibri" w:hAnsi="Calibri" w:cs="Calibri"/>
        </w:rPr>
        <w:t>Приложение N 7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СанПиН 2.4.4.3048-13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Calibri" w:hAnsi="Calibri" w:cs="Calibri"/>
        </w:rPr>
      </w:pPr>
      <w:r>
        <w:rPr>
          <w:rFonts w:ascii="Calibri" w:hAnsi="Calibri" w:cs="Calibri"/>
        </w:rPr>
        <w:t>Таблица 1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bookmarkStart w:id="16" w:name="Par790"/>
      <w:bookmarkEnd w:id="16"/>
      <w:r>
        <w:rPr>
          <w:rFonts w:ascii="Calibri" w:hAnsi="Calibri" w:cs="Calibri"/>
        </w:rPr>
        <w:t>Журнал бракеража поступивших пищевых продуктов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и продовольственного сырья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1316"/>
        <w:gridCol w:w="1316"/>
        <w:gridCol w:w="1598"/>
        <w:gridCol w:w="1034"/>
        <w:gridCol w:w="1128"/>
        <w:gridCol w:w="1222"/>
        <w:gridCol w:w="1034"/>
        <w:gridCol w:w="846"/>
      </w:tblGrid>
      <w:tr w:rsidR="00FE152E">
        <w:trPr>
          <w:trHeight w:val="960"/>
          <w:tblCellSpacing w:w="5" w:type="nil"/>
        </w:trPr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Дата и время</w:t>
            </w:r>
            <w:r>
              <w:rPr>
                <w:rFonts w:ascii="Courier New" w:hAnsi="Courier New" w:cs="Courier New"/>
                <w:sz w:val="16"/>
                <w:szCs w:val="16"/>
              </w:rPr>
              <w:br/>
              <w:t xml:space="preserve">поступления </w:t>
            </w:r>
            <w:r>
              <w:rPr>
                <w:rFonts w:ascii="Courier New" w:hAnsi="Courier New" w:cs="Courier New"/>
                <w:sz w:val="16"/>
                <w:szCs w:val="16"/>
              </w:rPr>
              <w:br/>
              <w:t xml:space="preserve"> продуктов  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Наименование</w:t>
            </w:r>
            <w:r>
              <w:rPr>
                <w:rFonts w:ascii="Courier New" w:hAnsi="Courier New" w:cs="Courier New"/>
                <w:sz w:val="16"/>
                <w:szCs w:val="16"/>
              </w:rPr>
              <w:br/>
              <w:t xml:space="preserve"> продукта   </w:t>
            </w:r>
            <w:r>
              <w:rPr>
                <w:rFonts w:ascii="Courier New" w:hAnsi="Courier New" w:cs="Courier New"/>
                <w:sz w:val="16"/>
                <w:szCs w:val="16"/>
              </w:rPr>
              <w:br/>
              <w:t xml:space="preserve">   и его    </w:t>
            </w:r>
            <w:r>
              <w:rPr>
                <w:rFonts w:ascii="Courier New" w:hAnsi="Courier New" w:cs="Courier New"/>
                <w:sz w:val="16"/>
                <w:szCs w:val="16"/>
              </w:rPr>
              <w:br/>
              <w:t xml:space="preserve"> количество </w:t>
            </w:r>
            <w:r>
              <w:rPr>
                <w:rFonts w:ascii="Courier New" w:hAnsi="Courier New" w:cs="Courier New"/>
                <w:sz w:val="16"/>
                <w:szCs w:val="16"/>
              </w:rPr>
              <w:br/>
              <w:t>(вес, штуки)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Номер     </w:t>
            </w:r>
            <w:r>
              <w:rPr>
                <w:rFonts w:ascii="Courier New" w:hAnsi="Courier New" w:cs="Courier New"/>
                <w:sz w:val="16"/>
                <w:szCs w:val="16"/>
              </w:rPr>
              <w:br/>
              <w:t xml:space="preserve">  документа,   </w:t>
            </w:r>
            <w:r>
              <w:rPr>
                <w:rFonts w:ascii="Courier New" w:hAnsi="Courier New" w:cs="Courier New"/>
                <w:sz w:val="16"/>
                <w:szCs w:val="16"/>
              </w:rPr>
              <w:br/>
              <w:t>подтверждающего</w:t>
            </w:r>
            <w:r>
              <w:rPr>
                <w:rFonts w:ascii="Courier New" w:hAnsi="Courier New" w:cs="Courier New"/>
                <w:sz w:val="16"/>
                <w:szCs w:val="16"/>
              </w:rPr>
              <w:br/>
              <w:t xml:space="preserve"> безопасность  </w:t>
            </w:r>
            <w:r>
              <w:rPr>
                <w:rFonts w:ascii="Courier New" w:hAnsi="Courier New" w:cs="Courier New"/>
                <w:sz w:val="16"/>
                <w:szCs w:val="16"/>
              </w:rPr>
              <w:br/>
              <w:t xml:space="preserve">   принятого   </w:t>
            </w:r>
            <w:r>
              <w:rPr>
                <w:rFonts w:ascii="Courier New" w:hAnsi="Courier New" w:cs="Courier New"/>
                <w:sz w:val="16"/>
                <w:szCs w:val="16"/>
              </w:rPr>
              <w:br/>
              <w:t xml:space="preserve">   продукта    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Отметка о</w:t>
            </w:r>
            <w:r>
              <w:rPr>
                <w:rFonts w:ascii="Courier New" w:hAnsi="Courier New" w:cs="Courier New"/>
                <w:sz w:val="16"/>
                <w:szCs w:val="16"/>
              </w:rPr>
              <w:br/>
              <w:t xml:space="preserve">качестве </w:t>
            </w:r>
            <w:r>
              <w:rPr>
                <w:rFonts w:ascii="Courier New" w:hAnsi="Courier New" w:cs="Courier New"/>
                <w:sz w:val="16"/>
                <w:szCs w:val="16"/>
              </w:rPr>
              <w:br/>
              <w:t xml:space="preserve">продукта 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Конечный </w:t>
            </w:r>
            <w:r>
              <w:rPr>
                <w:rFonts w:ascii="Courier New" w:hAnsi="Courier New" w:cs="Courier New"/>
                <w:sz w:val="16"/>
                <w:szCs w:val="16"/>
              </w:rPr>
              <w:br/>
              <w:t xml:space="preserve">   срок   </w:t>
            </w:r>
            <w:r>
              <w:rPr>
                <w:rFonts w:ascii="Courier New" w:hAnsi="Courier New" w:cs="Courier New"/>
                <w:sz w:val="16"/>
                <w:szCs w:val="16"/>
              </w:rPr>
              <w:br/>
              <w:t>реализации</w:t>
            </w:r>
            <w:r>
              <w:rPr>
                <w:rFonts w:ascii="Courier New" w:hAnsi="Courier New" w:cs="Courier New"/>
                <w:sz w:val="16"/>
                <w:szCs w:val="16"/>
              </w:rPr>
              <w:br/>
              <w:t xml:space="preserve"> продукта 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Фактическая</w:t>
            </w:r>
            <w:r>
              <w:rPr>
                <w:rFonts w:ascii="Courier New" w:hAnsi="Courier New" w:cs="Courier New"/>
                <w:sz w:val="16"/>
                <w:szCs w:val="16"/>
              </w:rPr>
              <w:br/>
              <w:t xml:space="preserve">реализация </w:t>
            </w:r>
            <w:r>
              <w:rPr>
                <w:rFonts w:ascii="Courier New" w:hAnsi="Courier New" w:cs="Courier New"/>
                <w:sz w:val="16"/>
                <w:szCs w:val="16"/>
              </w:rPr>
              <w:br/>
              <w:t xml:space="preserve"> продукта  </w:t>
            </w:r>
            <w:r>
              <w:rPr>
                <w:rFonts w:ascii="Courier New" w:hAnsi="Courier New" w:cs="Courier New"/>
                <w:sz w:val="16"/>
                <w:szCs w:val="16"/>
              </w:rPr>
              <w:br/>
              <w:t xml:space="preserve"> (по дням) 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Подпись  </w:t>
            </w:r>
            <w:r>
              <w:rPr>
                <w:rFonts w:ascii="Courier New" w:hAnsi="Courier New" w:cs="Courier New"/>
                <w:sz w:val="16"/>
                <w:szCs w:val="16"/>
              </w:rPr>
              <w:br/>
              <w:t xml:space="preserve">лиц,     </w:t>
            </w:r>
            <w:r>
              <w:rPr>
                <w:rFonts w:ascii="Courier New" w:hAnsi="Courier New" w:cs="Courier New"/>
                <w:sz w:val="16"/>
                <w:szCs w:val="16"/>
              </w:rPr>
              <w:br/>
            </w:r>
            <w:proofErr w:type="spellStart"/>
            <w:r>
              <w:rPr>
                <w:rFonts w:ascii="Courier New" w:hAnsi="Courier New" w:cs="Courier New"/>
                <w:sz w:val="16"/>
                <w:szCs w:val="16"/>
              </w:rPr>
              <w:t>осущес</w:t>
            </w:r>
            <w:proofErr w:type="gramStart"/>
            <w:r>
              <w:rPr>
                <w:rFonts w:ascii="Courier New" w:hAnsi="Courier New" w:cs="Courier New"/>
                <w:sz w:val="16"/>
                <w:szCs w:val="16"/>
              </w:rPr>
              <w:t>т</w:t>
            </w:r>
            <w:proofErr w:type="spellEnd"/>
            <w:r>
              <w:rPr>
                <w:rFonts w:ascii="Courier New" w:hAnsi="Courier New" w:cs="Courier New"/>
                <w:sz w:val="16"/>
                <w:szCs w:val="16"/>
              </w:rPr>
              <w:t>-</w:t>
            </w:r>
            <w:proofErr w:type="gramEnd"/>
            <w:r>
              <w:rPr>
                <w:rFonts w:ascii="Courier New" w:hAnsi="Courier New" w:cs="Courier New"/>
                <w:sz w:val="16"/>
                <w:szCs w:val="16"/>
              </w:rPr>
              <w:t xml:space="preserve"> </w:t>
            </w:r>
            <w:r>
              <w:rPr>
                <w:rFonts w:ascii="Courier New" w:hAnsi="Courier New" w:cs="Courier New"/>
                <w:sz w:val="16"/>
                <w:szCs w:val="16"/>
              </w:rPr>
              <w:br/>
            </w:r>
            <w:proofErr w:type="spellStart"/>
            <w:r>
              <w:rPr>
                <w:rFonts w:ascii="Courier New" w:hAnsi="Courier New" w:cs="Courier New"/>
                <w:sz w:val="16"/>
                <w:szCs w:val="16"/>
              </w:rPr>
              <w:t>вляющих</w:t>
            </w:r>
            <w:proofErr w:type="spellEnd"/>
            <w:r>
              <w:rPr>
                <w:rFonts w:ascii="Courier New" w:hAnsi="Courier New" w:cs="Courier New"/>
                <w:sz w:val="16"/>
                <w:szCs w:val="16"/>
              </w:rPr>
              <w:t xml:space="preserve">  </w:t>
            </w:r>
            <w:r>
              <w:rPr>
                <w:rFonts w:ascii="Courier New" w:hAnsi="Courier New" w:cs="Courier New"/>
                <w:sz w:val="16"/>
                <w:szCs w:val="16"/>
              </w:rPr>
              <w:br/>
              <w:t xml:space="preserve">приемку  </w:t>
            </w:r>
            <w:r>
              <w:rPr>
                <w:rFonts w:ascii="Courier New" w:hAnsi="Courier New" w:cs="Courier New"/>
                <w:sz w:val="16"/>
                <w:szCs w:val="16"/>
              </w:rPr>
              <w:br/>
              <w:t>продуктов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Прим</w:t>
            </w:r>
            <w:proofErr w:type="gramStart"/>
            <w:r>
              <w:rPr>
                <w:rFonts w:ascii="Courier New" w:hAnsi="Courier New" w:cs="Courier New"/>
                <w:sz w:val="16"/>
                <w:szCs w:val="16"/>
              </w:rPr>
              <w:t>е-</w:t>
            </w:r>
            <w:proofErr w:type="gramEnd"/>
            <w:r>
              <w:rPr>
                <w:rFonts w:ascii="Courier New" w:hAnsi="Courier New" w:cs="Courier New"/>
                <w:sz w:val="16"/>
                <w:szCs w:val="16"/>
              </w:rPr>
              <w:t xml:space="preserve"> </w:t>
            </w:r>
            <w:r>
              <w:rPr>
                <w:rFonts w:ascii="Courier New" w:hAnsi="Courier New" w:cs="Courier New"/>
                <w:sz w:val="16"/>
                <w:szCs w:val="16"/>
              </w:rPr>
              <w:br/>
            </w:r>
            <w:proofErr w:type="spellStart"/>
            <w:r>
              <w:rPr>
                <w:rFonts w:ascii="Courier New" w:hAnsi="Courier New" w:cs="Courier New"/>
                <w:sz w:val="16"/>
                <w:szCs w:val="16"/>
              </w:rPr>
              <w:t>чание</w:t>
            </w:r>
            <w:proofErr w:type="spellEnd"/>
            <w:r>
              <w:rPr>
                <w:rFonts w:ascii="Courier New" w:hAnsi="Courier New" w:cs="Courier New"/>
                <w:sz w:val="16"/>
                <w:szCs w:val="16"/>
              </w:rPr>
              <w:t xml:space="preserve">  </w:t>
            </w:r>
          </w:p>
        </w:tc>
      </w:tr>
      <w:tr w:rsidR="00FE152E">
        <w:trPr>
          <w:tblCellSpacing w:w="5" w:type="nil"/>
        </w:trPr>
        <w:tc>
          <w:tcPr>
            <w:tcW w:w="13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1      </w:t>
            </w:r>
          </w:p>
        </w:tc>
        <w:tc>
          <w:tcPr>
            <w:tcW w:w="13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2      </w:t>
            </w:r>
          </w:p>
        </w:tc>
        <w:tc>
          <w:tcPr>
            <w:tcW w:w="15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 3       </w:t>
            </w:r>
          </w:p>
        </w:tc>
        <w:tc>
          <w:tcPr>
            <w:tcW w:w="10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4    </w:t>
            </w:r>
          </w:p>
        </w:tc>
        <w:tc>
          <w:tcPr>
            <w:tcW w:w="11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5     </w:t>
            </w:r>
          </w:p>
        </w:tc>
        <w:tc>
          <w:tcPr>
            <w:tcW w:w="12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6     </w:t>
            </w:r>
          </w:p>
        </w:tc>
        <w:tc>
          <w:tcPr>
            <w:tcW w:w="10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7    </w:t>
            </w:r>
          </w:p>
        </w:tc>
        <w:tc>
          <w:tcPr>
            <w:tcW w:w="8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8   </w:t>
            </w:r>
          </w:p>
        </w:tc>
      </w:tr>
      <w:tr w:rsidR="00FE152E">
        <w:trPr>
          <w:tblCellSpacing w:w="5" w:type="nil"/>
        </w:trPr>
        <w:tc>
          <w:tcPr>
            <w:tcW w:w="13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5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1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2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8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</w:tbl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Calibri" w:hAnsi="Calibri" w:cs="Calibri"/>
        </w:rPr>
      </w:pPr>
      <w:r>
        <w:rPr>
          <w:rFonts w:ascii="Calibri" w:hAnsi="Calibri" w:cs="Calibri"/>
        </w:rPr>
        <w:t>Таблица 2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bookmarkStart w:id="17" w:name="Par808"/>
      <w:bookmarkEnd w:id="17"/>
      <w:r>
        <w:rPr>
          <w:rFonts w:ascii="Calibri" w:hAnsi="Calibri" w:cs="Calibri"/>
        </w:rPr>
        <w:t>Журнал бракеража готовой продукции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1428"/>
        <w:gridCol w:w="1071"/>
        <w:gridCol w:w="1666"/>
        <w:gridCol w:w="1547"/>
        <w:gridCol w:w="1785"/>
        <w:gridCol w:w="1190"/>
        <w:gridCol w:w="952"/>
      </w:tblGrid>
      <w:tr w:rsidR="00FE152E">
        <w:trPr>
          <w:trHeight w:val="1000"/>
          <w:tblCellSpacing w:w="5" w:type="nil"/>
        </w:trPr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>Дата и час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изгото</w:t>
            </w: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>в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>-</w:t>
            </w:r>
            <w:proofErr w:type="gramEnd"/>
            <w:r>
              <w:rPr>
                <w:rFonts w:ascii="Courier New" w:hAnsi="Courier New" w:cs="Courier New"/>
                <w:sz w:val="20"/>
                <w:szCs w:val="20"/>
              </w:rPr>
              <w:t xml:space="preserve">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ления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блюда     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Время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снятия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брак</w:t>
            </w: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>е-</w:t>
            </w:r>
            <w:proofErr w:type="gramEnd"/>
            <w:r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ража   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Наименование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   блюда,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кулинарного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  изделия   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Результаты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органо-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ле</w:t>
            </w: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>п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>-</w:t>
            </w:r>
            <w:proofErr w:type="gramEnd"/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тической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оценки     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Разрешение к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 реализации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   блюда,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 кулинарного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   изделия   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Подпись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ответс</w:t>
            </w: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>т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>-</w:t>
            </w:r>
            <w:proofErr w:type="gramEnd"/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венного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лица    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Прим</w:t>
            </w: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>е-</w:t>
            </w:r>
            <w:proofErr w:type="gramEnd"/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чание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hyperlink w:anchor="Par824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&lt;*&gt;</w:t>
              </w:r>
            </w:hyperlink>
          </w:p>
        </w:tc>
      </w:tr>
      <w:tr w:rsidR="00FE152E">
        <w:trPr>
          <w:tblCellSpacing w:w="5" w:type="nil"/>
        </w:trPr>
        <w:tc>
          <w:tcPr>
            <w:tcW w:w="14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1     </w:t>
            </w:r>
          </w:p>
        </w:tc>
        <w:tc>
          <w:tcPr>
            <w:tcW w:w="10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2   </w:t>
            </w:r>
          </w:p>
        </w:tc>
        <w:tc>
          <w:tcPr>
            <w:tcW w:w="16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3      </w:t>
            </w: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4     </w:t>
            </w:r>
          </w:p>
        </w:tc>
        <w:tc>
          <w:tcPr>
            <w:tcW w:w="17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5      </w:t>
            </w: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6    </w:t>
            </w:r>
          </w:p>
        </w:tc>
        <w:tc>
          <w:tcPr>
            <w:tcW w:w="9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7   </w:t>
            </w:r>
          </w:p>
        </w:tc>
      </w:tr>
      <w:tr w:rsidR="00FE152E">
        <w:trPr>
          <w:tblCellSpacing w:w="5" w:type="nil"/>
        </w:trPr>
        <w:tc>
          <w:tcPr>
            <w:tcW w:w="14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6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7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</w:tbl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Примечание: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8" w:name="Par824"/>
      <w:bookmarkEnd w:id="18"/>
      <w:r>
        <w:rPr>
          <w:rFonts w:ascii="Calibri" w:hAnsi="Calibri" w:cs="Calibri"/>
        </w:rPr>
        <w:t>&lt;*&gt; Указываются факты запрещения к реализации готовой продукции.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r>
        <w:rPr>
          <w:rFonts w:ascii="Calibri" w:hAnsi="Calibri" w:cs="Calibri"/>
        </w:rPr>
        <w:t>Приложение N 8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СанПиН 2.4.4.3048-13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bookmarkStart w:id="19" w:name="Par835"/>
      <w:bookmarkEnd w:id="19"/>
      <w:r>
        <w:rPr>
          <w:rFonts w:ascii="Calibri" w:hAnsi="Calibri" w:cs="Calibri"/>
        </w:rPr>
        <w:t>Журнал здоровья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666"/>
        <w:gridCol w:w="3108"/>
        <w:gridCol w:w="1443"/>
        <w:gridCol w:w="555"/>
        <w:gridCol w:w="555"/>
        <w:gridCol w:w="555"/>
        <w:gridCol w:w="444"/>
        <w:gridCol w:w="555"/>
        <w:gridCol w:w="555"/>
        <w:gridCol w:w="444"/>
        <w:gridCol w:w="555"/>
      </w:tblGrid>
      <w:tr w:rsidR="00FE152E">
        <w:trPr>
          <w:trHeight w:val="360"/>
          <w:tblCellSpacing w:w="5" w:type="nil"/>
        </w:trPr>
        <w:tc>
          <w:tcPr>
            <w:tcW w:w="6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N  </w:t>
            </w:r>
            <w:r>
              <w:rPr>
                <w:rFonts w:ascii="Courier New" w:hAnsi="Courier New" w:cs="Courier New"/>
                <w:sz w:val="18"/>
                <w:szCs w:val="18"/>
              </w:rPr>
              <w:br/>
            </w:r>
            <w:proofErr w:type="gramStart"/>
            <w:r>
              <w:rPr>
                <w:rFonts w:ascii="Courier New" w:hAnsi="Courier New" w:cs="Courier New"/>
                <w:sz w:val="18"/>
                <w:szCs w:val="18"/>
              </w:rPr>
              <w:t>п</w:t>
            </w:r>
            <w:proofErr w:type="gramEnd"/>
            <w:r>
              <w:rPr>
                <w:rFonts w:ascii="Courier New" w:hAnsi="Courier New" w:cs="Courier New"/>
                <w:sz w:val="18"/>
                <w:szCs w:val="18"/>
              </w:rPr>
              <w:t xml:space="preserve">/п </w:t>
            </w:r>
          </w:p>
        </w:tc>
        <w:tc>
          <w:tcPr>
            <w:tcW w:w="31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Ф.И.О. работника </w:t>
            </w:r>
            <w:hyperlink w:anchor="Par851" w:history="1">
              <w:r>
                <w:rPr>
                  <w:rFonts w:ascii="Courier New" w:hAnsi="Courier New" w:cs="Courier New"/>
                  <w:color w:val="0000FF"/>
                  <w:sz w:val="18"/>
                  <w:szCs w:val="18"/>
                </w:rPr>
                <w:t>&lt;*&gt;</w:t>
              </w:r>
            </w:hyperlink>
          </w:p>
        </w:tc>
        <w:tc>
          <w:tcPr>
            <w:tcW w:w="14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Должность </w:t>
            </w:r>
          </w:p>
        </w:tc>
        <w:tc>
          <w:tcPr>
            <w:tcW w:w="421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 Месяц/дни </w:t>
            </w:r>
            <w:hyperlink w:anchor="Par852" w:history="1">
              <w:r>
                <w:rPr>
                  <w:rFonts w:ascii="Courier New" w:hAnsi="Courier New" w:cs="Courier New"/>
                  <w:color w:val="0000FF"/>
                  <w:sz w:val="18"/>
                  <w:szCs w:val="18"/>
                </w:rPr>
                <w:t>&lt;**&gt;</w:t>
              </w:r>
            </w:hyperlink>
            <w:r>
              <w:rPr>
                <w:rFonts w:ascii="Courier New" w:hAnsi="Courier New" w:cs="Courier New"/>
                <w:sz w:val="18"/>
                <w:szCs w:val="18"/>
              </w:rPr>
              <w:t xml:space="preserve">:       </w:t>
            </w:r>
          </w:p>
        </w:tc>
      </w:tr>
      <w:tr w:rsidR="00FE152E">
        <w:trPr>
          <w:tblCellSpacing w:w="5" w:type="nil"/>
        </w:trPr>
        <w:tc>
          <w:tcPr>
            <w:tcW w:w="6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1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4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5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1 </w:t>
            </w:r>
          </w:p>
        </w:tc>
        <w:tc>
          <w:tcPr>
            <w:tcW w:w="5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2 </w:t>
            </w:r>
          </w:p>
        </w:tc>
        <w:tc>
          <w:tcPr>
            <w:tcW w:w="5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3 </w:t>
            </w:r>
          </w:p>
        </w:tc>
        <w:tc>
          <w:tcPr>
            <w:tcW w:w="4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4 </w:t>
            </w:r>
          </w:p>
        </w:tc>
        <w:tc>
          <w:tcPr>
            <w:tcW w:w="5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5 </w:t>
            </w:r>
          </w:p>
        </w:tc>
        <w:tc>
          <w:tcPr>
            <w:tcW w:w="5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6 </w:t>
            </w:r>
          </w:p>
        </w:tc>
        <w:tc>
          <w:tcPr>
            <w:tcW w:w="4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7 </w:t>
            </w:r>
          </w:p>
        </w:tc>
        <w:tc>
          <w:tcPr>
            <w:tcW w:w="5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...</w:t>
            </w:r>
          </w:p>
        </w:tc>
      </w:tr>
      <w:tr w:rsidR="00FE152E">
        <w:trPr>
          <w:tblCellSpacing w:w="5" w:type="nil"/>
        </w:trPr>
        <w:tc>
          <w:tcPr>
            <w:tcW w:w="6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1. </w:t>
            </w:r>
          </w:p>
        </w:tc>
        <w:tc>
          <w:tcPr>
            <w:tcW w:w="31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4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5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5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5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4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5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5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4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5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FE152E">
        <w:trPr>
          <w:tblCellSpacing w:w="5" w:type="nil"/>
        </w:trPr>
        <w:tc>
          <w:tcPr>
            <w:tcW w:w="6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2. </w:t>
            </w:r>
          </w:p>
        </w:tc>
        <w:tc>
          <w:tcPr>
            <w:tcW w:w="31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4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5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5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5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4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5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5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4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5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FE152E">
        <w:trPr>
          <w:tblCellSpacing w:w="5" w:type="nil"/>
        </w:trPr>
        <w:tc>
          <w:tcPr>
            <w:tcW w:w="6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3. </w:t>
            </w:r>
          </w:p>
        </w:tc>
        <w:tc>
          <w:tcPr>
            <w:tcW w:w="31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4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5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5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5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4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5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5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4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5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2E" w:rsidRDefault="00FE152E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</w:tbl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Примечание: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20" w:name="Par851"/>
      <w:bookmarkEnd w:id="20"/>
      <w:r>
        <w:rPr>
          <w:rFonts w:ascii="Calibri" w:hAnsi="Calibri" w:cs="Calibri"/>
        </w:rPr>
        <w:t xml:space="preserve">&lt;*&gt; Список работников, отмеченных в </w:t>
      </w:r>
      <w:proofErr w:type="gramStart"/>
      <w:r>
        <w:rPr>
          <w:rFonts w:ascii="Calibri" w:hAnsi="Calibri" w:cs="Calibri"/>
        </w:rPr>
        <w:t>журнале</w:t>
      </w:r>
      <w:proofErr w:type="gramEnd"/>
      <w:r>
        <w:rPr>
          <w:rFonts w:ascii="Calibri" w:hAnsi="Calibri" w:cs="Calibri"/>
        </w:rPr>
        <w:t xml:space="preserve"> на день осмотра, должен соответствовать числу работников на этот день в смену.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21" w:name="Par852"/>
      <w:bookmarkEnd w:id="21"/>
      <w:r>
        <w:rPr>
          <w:rFonts w:ascii="Calibri" w:hAnsi="Calibri" w:cs="Calibri"/>
        </w:rPr>
        <w:t>&lt;**&gt; Условные обозначения: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spellStart"/>
      <w:r>
        <w:rPr>
          <w:rFonts w:ascii="Calibri" w:hAnsi="Calibri" w:cs="Calibri"/>
        </w:rPr>
        <w:t>Зд</w:t>
      </w:r>
      <w:proofErr w:type="spellEnd"/>
      <w:r>
        <w:rPr>
          <w:rFonts w:ascii="Calibri" w:hAnsi="Calibri" w:cs="Calibri"/>
        </w:rPr>
        <w:t xml:space="preserve">. - здоров; Отстранен - отстранен от работы; </w:t>
      </w:r>
      <w:proofErr w:type="spellStart"/>
      <w:r>
        <w:rPr>
          <w:rFonts w:ascii="Calibri" w:hAnsi="Calibri" w:cs="Calibri"/>
        </w:rPr>
        <w:t>отп</w:t>
      </w:r>
      <w:proofErr w:type="spellEnd"/>
      <w:r>
        <w:rPr>
          <w:rFonts w:ascii="Calibri" w:hAnsi="Calibri" w:cs="Calibri"/>
        </w:rPr>
        <w:t>. - отпуск; В - выходной; б/</w:t>
      </w:r>
      <w:proofErr w:type="gramStart"/>
      <w:r>
        <w:rPr>
          <w:rFonts w:ascii="Calibri" w:hAnsi="Calibri" w:cs="Calibri"/>
        </w:rPr>
        <w:t>л</w:t>
      </w:r>
      <w:proofErr w:type="gramEnd"/>
      <w:r>
        <w:rPr>
          <w:rFonts w:ascii="Calibri" w:hAnsi="Calibri" w:cs="Calibri"/>
        </w:rPr>
        <w:t xml:space="preserve"> - больничный лист.</w:t>
      </w: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E152E" w:rsidRDefault="00FE15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E152E" w:rsidRDefault="00FE152E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5"/>
          <w:szCs w:val="5"/>
        </w:rPr>
      </w:pPr>
    </w:p>
    <w:p w:rsidR="00CE79FF" w:rsidRDefault="00CE79FF"/>
    <w:sectPr w:rsidR="00CE79FF" w:rsidSect="009562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152E"/>
    <w:rsid w:val="00003CB9"/>
    <w:rsid w:val="00012D48"/>
    <w:rsid w:val="000143B7"/>
    <w:rsid w:val="0002234C"/>
    <w:rsid w:val="000503B3"/>
    <w:rsid w:val="00067CF4"/>
    <w:rsid w:val="00070C63"/>
    <w:rsid w:val="000857BD"/>
    <w:rsid w:val="00097D9C"/>
    <w:rsid w:val="000A3781"/>
    <w:rsid w:val="000E40F6"/>
    <w:rsid w:val="000E4748"/>
    <w:rsid w:val="000F2F5A"/>
    <w:rsid w:val="000F31EF"/>
    <w:rsid w:val="000F365E"/>
    <w:rsid w:val="000F6EFC"/>
    <w:rsid w:val="00104DA2"/>
    <w:rsid w:val="00106A50"/>
    <w:rsid w:val="00116335"/>
    <w:rsid w:val="001361E3"/>
    <w:rsid w:val="00140DD5"/>
    <w:rsid w:val="00142F71"/>
    <w:rsid w:val="00145123"/>
    <w:rsid w:val="00145BE6"/>
    <w:rsid w:val="00165DBE"/>
    <w:rsid w:val="001751A0"/>
    <w:rsid w:val="00176DE8"/>
    <w:rsid w:val="001857E4"/>
    <w:rsid w:val="00194AF3"/>
    <w:rsid w:val="001960C2"/>
    <w:rsid w:val="001C517B"/>
    <w:rsid w:val="001D5516"/>
    <w:rsid w:val="001E6787"/>
    <w:rsid w:val="001E7B27"/>
    <w:rsid w:val="001F46B8"/>
    <w:rsid w:val="001F6AE9"/>
    <w:rsid w:val="002146A4"/>
    <w:rsid w:val="00220003"/>
    <w:rsid w:val="002244CD"/>
    <w:rsid w:val="002314C5"/>
    <w:rsid w:val="002354C7"/>
    <w:rsid w:val="002542A2"/>
    <w:rsid w:val="00274CD1"/>
    <w:rsid w:val="0028361D"/>
    <w:rsid w:val="00284C85"/>
    <w:rsid w:val="00290373"/>
    <w:rsid w:val="00293AF7"/>
    <w:rsid w:val="002C241C"/>
    <w:rsid w:val="002C3EDA"/>
    <w:rsid w:val="002D2DA8"/>
    <w:rsid w:val="002E740C"/>
    <w:rsid w:val="002F0EDD"/>
    <w:rsid w:val="003042BC"/>
    <w:rsid w:val="0032410E"/>
    <w:rsid w:val="00351E88"/>
    <w:rsid w:val="00363DA6"/>
    <w:rsid w:val="00370E31"/>
    <w:rsid w:val="00374D35"/>
    <w:rsid w:val="00374E8B"/>
    <w:rsid w:val="003A7C3D"/>
    <w:rsid w:val="003B7243"/>
    <w:rsid w:val="003D0337"/>
    <w:rsid w:val="003E33AA"/>
    <w:rsid w:val="003F500F"/>
    <w:rsid w:val="004038AC"/>
    <w:rsid w:val="00405CD8"/>
    <w:rsid w:val="004120A2"/>
    <w:rsid w:val="00415ACB"/>
    <w:rsid w:val="004219A6"/>
    <w:rsid w:val="00425DB1"/>
    <w:rsid w:val="00435E68"/>
    <w:rsid w:val="00454777"/>
    <w:rsid w:val="0046033E"/>
    <w:rsid w:val="00483A23"/>
    <w:rsid w:val="00483B16"/>
    <w:rsid w:val="00483F15"/>
    <w:rsid w:val="004877E7"/>
    <w:rsid w:val="00490927"/>
    <w:rsid w:val="00490B76"/>
    <w:rsid w:val="00494D91"/>
    <w:rsid w:val="004A7EFA"/>
    <w:rsid w:val="004B38A4"/>
    <w:rsid w:val="004B7452"/>
    <w:rsid w:val="004C0CF9"/>
    <w:rsid w:val="004F5880"/>
    <w:rsid w:val="00516B81"/>
    <w:rsid w:val="0052225C"/>
    <w:rsid w:val="0052545F"/>
    <w:rsid w:val="00561DC8"/>
    <w:rsid w:val="0057001F"/>
    <w:rsid w:val="005740A9"/>
    <w:rsid w:val="00576F84"/>
    <w:rsid w:val="0058762E"/>
    <w:rsid w:val="00593EC1"/>
    <w:rsid w:val="00595E71"/>
    <w:rsid w:val="0059642C"/>
    <w:rsid w:val="005970EB"/>
    <w:rsid w:val="005A2AF7"/>
    <w:rsid w:val="005A6B50"/>
    <w:rsid w:val="005B244C"/>
    <w:rsid w:val="005B56F3"/>
    <w:rsid w:val="005D3A6D"/>
    <w:rsid w:val="005D5635"/>
    <w:rsid w:val="005E2F72"/>
    <w:rsid w:val="005F7B15"/>
    <w:rsid w:val="006022B3"/>
    <w:rsid w:val="00607EDA"/>
    <w:rsid w:val="00613616"/>
    <w:rsid w:val="006378F1"/>
    <w:rsid w:val="00657B3E"/>
    <w:rsid w:val="00664429"/>
    <w:rsid w:val="00664A65"/>
    <w:rsid w:val="00665D83"/>
    <w:rsid w:val="0067109B"/>
    <w:rsid w:val="00672D71"/>
    <w:rsid w:val="00680A88"/>
    <w:rsid w:val="006828F1"/>
    <w:rsid w:val="00684F95"/>
    <w:rsid w:val="006A5196"/>
    <w:rsid w:val="006B05C0"/>
    <w:rsid w:val="006C60FA"/>
    <w:rsid w:val="006D077D"/>
    <w:rsid w:val="006E40E3"/>
    <w:rsid w:val="006E7F90"/>
    <w:rsid w:val="0072128C"/>
    <w:rsid w:val="0073441F"/>
    <w:rsid w:val="00742E0D"/>
    <w:rsid w:val="007449C6"/>
    <w:rsid w:val="00747493"/>
    <w:rsid w:val="0075147D"/>
    <w:rsid w:val="00767EE2"/>
    <w:rsid w:val="00780826"/>
    <w:rsid w:val="00787509"/>
    <w:rsid w:val="00792A63"/>
    <w:rsid w:val="007A1E47"/>
    <w:rsid w:val="007D1F09"/>
    <w:rsid w:val="007F5CC7"/>
    <w:rsid w:val="00801EEE"/>
    <w:rsid w:val="00805FD1"/>
    <w:rsid w:val="0082079C"/>
    <w:rsid w:val="00824DC0"/>
    <w:rsid w:val="00827321"/>
    <w:rsid w:val="00861DF3"/>
    <w:rsid w:val="00863CD0"/>
    <w:rsid w:val="00895873"/>
    <w:rsid w:val="00895C72"/>
    <w:rsid w:val="008A34FF"/>
    <w:rsid w:val="008B61FF"/>
    <w:rsid w:val="008C4E40"/>
    <w:rsid w:val="008D0103"/>
    <w:rsid w:val="008D507C"/>
    <w:rsid w:val="008E1AC5"/>
    <w:rsid w:val="008E4896"/>
    <w:rsid w:val="008F0230"/>
    <w:rsid w:val="00906FED"/>
    <w:rsid w:val="00910879"/>
    <w:rsid w:val="00912327"/>
    <w:rsid w:val="00924CD4"/>
    <w:rsid w:val="00931B71"/>
    <w:rsid w:val="00932006"/>
    <w:rsid w:val="0093525C"/>
    <w:rsid w:val="00945820"/>
    <w:rsid w:val="009460E5"/>
    <w:rsid w:val="0094687C"/>
    <w:rsid w:val="00952747"/>
    <w:rsid w:val="0095629E"/>
    <w:rsid w:val="00962EC2"/>
    <w:rsid w:val="00970052"/>
    <w:rsid w:val="009729A7"/>
    <w:rsid w:val="009735B1"/>
    <w:rsid w:val="009739DF"/>
    <w:rsid w:val="00984DF6"/>
    <w:rsid w:val="00985AA0"/>
    <w:rsid w:val="00991950"/>
    <w:rsid w:val="009C36D5"/>
    <w:rsid w:val="009C507E"/>
    <w:rsid w:val="009D0243"/>
    <w:rsid w:val="009E1CB1"/>
    <w:rsid w:val="009E44C6"/>
    <w:rsid w:val="00A03378"/>
    <w:rsid w:val="00A03548"/>
    <w:rsid w:val="00A21328"/>
    <w:rsid w:val="00A254AA"/>
    <w:rsid w:val="00A337D4"/>
    <w:rsid w:val="00A36CC5"/>
    <w:rsid w:val="00A36DE8"/>
    <w:rsid w:val="00A41D4B"/>
    <w:rsid w:val="00A5505A"/>
    <w:rsid w:val="00A72C8D"/>
    <w:rsid w:val="00A93A5F"/>
    <w:rsid w:val="00AA434D"/>
    <w:rsid w:val="00AB57D6"/>
    <w:rsid w:val="00AC315F"/>
    <w:rsid w:val="00AC4B5F"/>
    <w:rsid w:val="00AC630C"/>
    <w:rsid w:val="00AC7A78"/>
    <w:rsid w:val="00AD5384"/>
    <w:rsid w:val="00AE2A56"/>
    <w:rsid w:val="00AE7A2F"/>
    <w:rsid w:val="00B064D3"/>
    <w:rsid w:val="00B17EA1"/>
    <w:rsid w:val="00B24893"/>
    <w:rsid w:val="00B27129"/>
    <w:rsid w:val="00B30980"/>
    <w:rsid w:val="00B33C10"/>
    <w:rsid w:val="00B54346"/>
    <w:rsid w:val="00B63F40"/>
    <w:rsid w:val="00B64B3E"/>
    <w:rsid w:val="00B713CA"/>
    <w:rsid w:val="00B77A52"/>
    <w:rsid w:val="00B820F9"/>
    <w:rsid w:val="00B93FE6"/>
    <w:rsid w:val="00BA6A5D"/>
    <w:rsid w:val="00BB3DF0"/>
    <w:rsid w:val="00BB4C6A"/>
    <w:rsid w:val="00BC5752"/>
    <w:rsid w:val="00BE3835"/>
    <w:rsid w:val="00C00A16"/>
    <w:rsid w:val="00C039D1"/>
    <w:rsid w:val="00C04E49"/>
    <w:rsid w:val="00C11992"/>
    <w:rsid w:val="00C1199D"/>
    <w:rsid w:val="00C137BD"/>
    <w:rsid w:val="00C15FA0"/>
    <w:rsid w:val="00C2123E"/>
    <w:rsid w:val="00C2432E"/>
    <w:rsid w:val="00C31687"/>
    <w:rsid w:val="00C360C7"/>
    <w:rsid w:val="00C42458"/>
    <w:rsid w:val="00C424A3"/>
    <w:rsid w:val="00C45E7F"/>
    <w:rsid w:val="00C46877"/>
    <w:rsid w:val="00C51E40"/>
    <w:rsid w:val="00C62C19"/>
    <w:rsid w:val="00C64192"/>
    <w:rsid w:val="00C7215F"/>
    <w:rsid w:val="00C735F0"/>
    <w:rsid w:val="00C766B4"/>
    <w:rsid w:val="00C76831"/>
    <w:rsid w:val="00C95F99"/>
    <w:rsid w:val="00C9730A"/>
    <w:rsid w:val="00CA098C"/>
    <w:rsid w:val="00CA29C3"/>
    <w:rsid w:val="00CB5A40"/>
    <w:rsid w:val="00CB6210"/>
    <w:rsid w:val="00CC1AD0"/>
    <w:rsid w:val="00CC2FA0"/>
    <w:rsid w:val="00CC6AC9"/>
    <w:rsid w:val="00CE037D"/>
    <w:rsid w:val="00CE79FF"/>
    <w:rsid w:val="00CF2DBE"/>
    <w:rsid w:val="00D243D4"/>
    <w:rsid w:val="00D37E56"/>
    <w:rsid w:val="00D41404"/>
    <w:rsid w:val="00D457DF"/>
    <w:rsid w:val="00D747C8"/>
    <w:rsid w:val="00D877C1"/>
    <w:rsid w:val="00D9552E"/>
    <w:rsid w:val="00DA306B"/>
    <w:rsid w:val="00DA4F5C"/>
    <w:rsid w:val="00DB3A8C"/>
    <w:rsid w:val="00DB45D7"/>
    <w:rsid w:val="00DC081B"/>
    <w:rsid w:val="00DC3773"/>
    <w:rsid w:val="00DD0749"/>
    <w:rsid w:val="00DF419B"/>
    <w:rsid w:val="00DF45C8"/>
    <w:rsid w:val="00E01F5D"/>
    <w:rsid w:val="00E1581A"/>
    <w:rsid w:val="00E23930"/>
    <w:rsid w:val="00E26D66"/>
    <w:rsid w:val="00E32E4C"/>
    <w:rsid w:val="00E351DE"/>
    <w:rsid w:val="00E36F06"/>
    <w:rsid w:val="00E440E9"/>
    <w:rsid w:val="00E46795"/>
    <w:rsid w:val="00E7288E"/>
    <w:rsid w:val="00E905B1"/>
    <w:rsid w:val="00EE08E3"/>
    <w:rsid w:val="00EE0E14"/>
    <w:rsid w:val="00EE1BC4"/>
    <w:rsid w:val="00EE34FA"/>
    <w:rsid w:val="00EF2860"/>
    <w:rsid w:val="00F06934"/>
    <w:rsid w:val="00F1631A"/>
    <w:rsid w:val="00F17818"/>
    <w:rsid w:val="00F264D6"/>
    <w:rsid w:val="00F3134B"/>
    <w:rsid w:val="00F3465F"/>
    <w:rsid w:val="00F36402"/>
    <w:rsid w:val="00F50EC1"/>
    <w:rsid w:val="00F5498A"/>
    <w:rsid w:val="00F71CB7"/>
    <w:rsid w:val="00F8199D"/>
    <w:rsid w:val="00F82BE8"/>
    <w:rsid w:val="00FA1261"/>
    <w:rsid w:val="00FB5624"/>
    <w:rsid w:val="00FB6AE4"/>
    <w:rsid w:val="00FC0A95"/>
    <w:rsid w:val="00FC37A3"/>
    <w:rsid w:val="00FD2C1D"/>
    <w:rsid w:val="00FD3547"/>
    <w:rsid w:val="00FD35FF"/>
    <w:rsid w:val="00FD740A"/>
    <w:rsid w:val="00FE152E"/>
    <w:rsid w:val="00FE7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E152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uiPriority w:val="99"/>
    <w:rsid w:val="00FE152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FE152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E152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uiPriority w:val="99"/>
    <w:rsid w:val="00FE152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FE152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BF09A611A617F96F845700D3CF7ADDE6EDE3FEFC3AADDBA0A936BA393f9wAN" TargetMode="External"/><Relationship Id="rId13" Type="http://schemas.openxmlformats.org/officeDocument/2006/relationships/hyperlink" Target="consultantplus://offline/ref=DBF09A611A617F96F845700D3CF7ADDE6EDF3FEECBAEDDBA0A936BA393f9wAN" TargetMode="External"/><Relationship Id="rId18" Type="http://schemas.openxmlformats.org/officeDocument/2006/relationships/hyperlink" Target="consultantplus://offline/ref=DBF09A611A617F96F845700D3CF7ADDE6EDD3CE6C3A8DDBA0A936BA393f9wAN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consultantplus://offline/ref=DBF09A611A617F96F845700D3CF7ADDE6ADB39EEC5A080B002CA67A19495B043AD3DF92007E44BfBw5N" TargetMode="External"/><Relationship Id="rId12" Type="http://schemas.openxmlformats.org/officeDocument/2006/relationships/hyperlink" Target="consultantplus://offline/ref=DBF09A611A617F96F845700D3CF7ADDE6EDC3EE7C2A9DDBA0A936BA393f9wAN" TargetMode="External"/><Relationship Id="rId17" Type="http://schemas.openxmlformats.org/officeDocument/2006/relationships/hyperlink" Target="consultantplus://offline/ref=DBF09A611A617F96F845700D3CF7ADDE6EDF3CE7C4ADDDBA0A936BA393f9wAN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DBF09A611A617F96F845700D3CF7ADDE68D73CEBC7A080B002CA67A19495B043AD3DF92007E549fBw7N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DBF09A611A617F96F845700D3CF7ADDE6EDA3DE8C3AADDBA0A936BA393f9wAN" TargetMode="External"/><Relationship Id="rId11" Type="http://schemas.openxmlformats.org/officeDocument/2006/relationships/hyperlink" Target="consultantplus://offline/ref=DBF09A611A617F96F845700D3CF7ADDE6EDF3FEECBAEDDBA0A936BA3939AEF54AA74F52107E548B6f0w4N" TargetMode="External"/><Relationship Id="rId5" Type="http://schemas.openxmlformats.org/officeDocument/2006/relationships/hyperlink" Target="consultantplus://offline/ref=DBF09A611A617F96F845700D3CF7ADDE6EDD3CE6C3A8DDBA0A936BA3939AEF54AA74F52105fEw0N" TargetMode="External"/><Relationship Id="rId15" Type="http://schemas.openxmlformats.org/officeDocument/2006/relationships/hyperlink" Target="consultantplus://offline/ref=DBF09A611A617F96F845700D3CF7ADDE6EDE36EEC5ABDDBA0A936BA3939AEF54AA74F52107E548B3f0w0N" TargetMode="External"/><Relationship Id="rId10" Type="http://schemas.openxmlformats.org/officeDocument/2006/relationships/hyperlink" Target="consultantplus://offline/ref=DBF09A611A617F96F845700D3CF7ADDE6EDF3FEECBAEDDBA0A936BA3939AEF54AA74F52107E548B3f0w6N" TargetMode="External"/><Relationship Id="rId19" Type="http://schemas.openxmlformats.org/officeDocument/2006/relationships/hyperlink" Target="consultantplus://offline/ref=DBF09A611A617F96F845700D3CF7ADDE6EDD3CE6C3A8DDBA0A936BA3939AEF54AA74F52107E54BBBf0wA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DBF09A611A617F96F845700D3CF7ADDE6EDC3EE7C2A9DDBA0A936BA3939AEF54AA74F52107E54EB3f0wAN" TargetMode="External"/><Relationship Id="rId14" Type="http://schemas.openxmlformats.org/officeDocument/2006/relationships/hyperlink" Target="consultantplus://offline/ref=DBF09A611A617F96F845700D3CF7ADDE67D93DEDC5A080B002CA67A19495B043AD3DF92007E549fBwB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20</Pages>
  <Words>9821</Words>
  <Characters>55982</Characters>
  <Application>Microsoft Office Word</Application>
  <DocSecurity>0</DocSecurity>
  <Lines>466</Lines>
  <Paragraphs>131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семейной политики</Company>
  <LinksUpToDate>false</LinksUpToDate>
  <CharactersWithSpaces>65672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Razgadova L</dc:creator>
  <cp:keywords/>
  <dc:description/>
  <cp:lastModifiedBy>Наталья Кравченко</cp:lastModifiedBy>
  <cp:revision>3</cp:revision>
  <dcterms:created xsi:type="dcterms:W3CDTF">2013-06-19T13:48:00Z</dcterms:created>
  <dcterms:modified xsi:type="dcterms:W3CDTF">2013-10-22T12:53:00Z</dcterms:modified>
</cp:coreProperties>
</file>