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3B7467" w:rsidRPr="00AF38EA" w:rsidRDefault="003C76BC" w:rsidP="003B7467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bookmarkStart w:id="0" w:name="_GoBack"/>
      <w:bookmarkEnd w:id="0"/>
      <w:r w:rsidR="003B7467" w:rsidRPr="00AF38EA">
        <w:rPr>
          <w:sz w:val="26"/>
          <w:szCs w:val="26"/>
        </w:rPr>
        <w:t xml:space="preserve"> июня 20</w:t>
      </w:r>
      <w:r w:rsidR="00B448CB">
        <w:rPr>
          <w:sz w:val="26"/>
          <w:szCs w:val="26"/>
        </w:rPr>
        <w:t>20</w:t>
      </w:r>
      <w:r w:rsidR="003B7467" w:rsidRPr="00AF38EA">
        <w:rPr>
          <w:sz w:val="26"/>
          <w:szCs w:val="26"/>
        </w:rPr>
        <w:t xml:space="preserve"> года                                           </w:t>
      </w:r>
      <w:r w:rsidR="00144613" w:rsidRPr="00AF38EA">
        <w:rPr>
          <w:sz w:val="26"/>
          <w:szCs w:val="26"/>
        </w:rPr>
        <w:t xml:space="preserve">         </w:t>
      </w:r>
      <w:r w:rsidR="003B7467" w:rsidRPr="00AF38EA">
        <w:rPr>
          <w:sz w:val="26"/>
          <w:szCs w:val="26"/>
        </w:rPr>
        <w:t xml:space="preserve">                                                                    № 2/3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AF38EA" w:rsidRDefault="00B448CB" w:rsidP="00B448CB">
      <w:pPr>
        <w:tabs>
          <w:tab w:val="left" w:pos="4962"/>
          <w:tab w:val="left" w:pos="5103"/>
        </w:tabs>
        <w:suppressAutoHyphens w:val="0"/>
        <w:autoSpaceDN w:val="0"/>
        <w:adjustRightInd w:val="0"/>
        <w:ind w:right="5810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Организация и финансирование занятости несовершеннолетних детей в муниципальном образовании город-курорт Анапа. О создании временных рабочих мест в 2020 году работодателями различных организационно-правовых форм собственности (бюджетных и внебюджетных) для трудоустройства не менее 10 % подростков, проживающих на территории муниципального образования</w:t>
      </w: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Проанализировав выполнение мероприятий по обеспечению занятости населения за 2019год, ГКУ КК ЦЗН города Анапа на 2020 год запланировано: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продолжить работу по формированию банка вакансий по следующим направлениям: выполнение квот работодателями, рабочие места для стажировки: временное трудоустройство несовершеннолетних, анализ работ, не требующих квалификации (легкий труд).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регулярно и в полном объеме проводить информационную работу с гражданами и работодателями, используя СМИ, сеть Интернет, печатную продукцию и личное взаимодействие о государственных услугах, оказываемых центром занятости населения.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обеспечить выполнение контрольных показателей по мероприятиям содействия занятости населения.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На территории муниципального образования город-курорт Анапа проживает 7400 несовершеннолетних граждан. В 2019 году центром занятости населения планировалось трудоустроить 759 подростков, было трудоустроено 373 человек, из них с выплатой материальной поддержки трудоустроено 234 подростка (в 2018 году планировалось трудоустроить 708 подростков, трудоустроено – 399 подростка).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Из общего числа трудоустроенных (373 подростков) 47 несовершеннолетних, находящиеся в ТЖС, (в 2018 году 46 человек), в том числе: дети из неполных, многодетных и малообеспеченных семей - 41 человек; дети-сироты и дети, оставшиеся без попечения родителей- 2 человек; состоящих на ВШУ - 12 человек, состоящих в КДН и ЗП -17 человек (8 случаев трудоустройства), в 2018 году, состоящих в КДН и ЗП – 26 несовершеннолетних (11случаев трудоустройства).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B448CB">
        <w:rPr>
          <w:kern w:val="28"/>
          <w:sz w:val="26"/>
          <w:szCs w:val="26"/>
        </w:rPr>
        <w:t>По линии управления образования в 2019 году трудоустроено 158 несовершеннолетних граждан (в 2018 году трудоустроено 163 человек), по линии управления по делам молодежи трудоустроено 61 несовершеннолетних гражданина (в 2018 году трудоустроено 4 человек), по линии органов социальной защиты трудоустроено 4 несовершеннолетних гражданина (2018 году 6 несовершеннолетних), по линии муниципальных управлений культуры 30 несовершеннолетних гражданина(2018-20)</w:t>
      </w:r>
      <w:proofErr w:type="gramEnd"/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На предприятия санаторно-курортного комплекса в 2019 году трудоустроен 112 несовершеннолетний гражданин (в 2018 году трудоустроено 127 человек).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В 2020 году, в муниципальном образовании организована работа по созданию временных рабочих мест для трудоустройства несовершеннолетних в возрасте от 14 до 18 лет в свободное от учебы время.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lastRenderedPageBreak/>
        <w:t>Из муниципального бюджета в 2019 году на мероприятия по организации временного трудоустройства несовершеннолетних денежные средства не выделены.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В рамках мероприятия по временному трудоустройству несовершеннолетних граждан в возрасте от 14 до 18 лет в свободное от учебы время, за счет средств работодателей, в 2020 году заключили 38 договор с работодателями для трудоустройства 195 подростков, трудоустроено – 7 подростков находящихся в трудной жизненной ситуации.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Подростки выполняют подсобные и вспомогательные работы, не требующие осторожности. Наиболее востребованными для несовершеннолетних являются вакансии уборщик территории, подсобный рабочий, рабочий зеленного хозяйства.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B448CB">
        <w:rPr>
          <w:kern w:val="28"/>
          <w:sz w:val="26"/>
          <w:szCs w:val="26"/>
        </w:rPr>
        <w:t>В связи с пандемией проведение ярмарок вакансий запрещено для несовершеннолетних, посвященная Дню защиты детей в рамках краевой акции «Ты нужен Кубани. 3 июня 2019 году в ярмарке приняли участие 4 работодателя, 52 подростка.</w:t>
      </w:r>
      <w:proofErr w:type="gramEnd"/>
      <w:r w:rsidRPr="00B448CB">
        <w:rPr>
          <w:kern w:val="28"/>
          <w:sz w:val="26"/>
          <w:szCs w:val="26"/>
        </w:rPr>
        <w:t xml:space="preserve"> По результатам ярмарки трудоустроен71подросток.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Центром занятости населения проводится информационная кампания о возможности получения государственных услуг. В средствах массовой информации опубликован ряд статей. Проведена работа с работодателями о трудовых правах подростков.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Специалисты центра занятости населения участвуют в школьных родительских собраниях (в 2019 году было проведено 7 собраний, в которых приняли участие 216 родителей). С начала 2019 года осуществлено 16 выездов мобильного центра занятости в школы города-курорта Анапа, оказана услуга по профессиональной ориентации  3189 подросткам. С начала 2020 года специалистами центра занятости в 1 квартале было осуществлено 7 выездов Мобильного центра в школы, в котором приняли участие 321 несовершеннолетний, 182 из них прошли компьютерное тестирование.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В средних профессиональных учебных образовательных учреждениях было проведено 2 мероприятия, информирования о возможности трудоустройства несовершеннолетних, в которых приняли участие 120 человек. Проведено 4 классных часа для 59 учащихся 9-11 классов, 53 учащихся 5-8 классов, на которых школьников информируют о востребованных профессиях, основных положениях трудового законодательства, особенностях регулирования труда несовершеннолетних, порядке оформления трудовых отношений.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Временная занятость приучает юных граждан уважать свой труд и труд других людей, позволяет ребятам не только получить свою первую заработную плату, но и привить им профессиональные навыки, азы работы в коллективе, помогает определиться с будущей профессией. В свою очередь, предприятия и организации, предоставляющие рабочие места для подростков, могут формировать кадровый резерв на завтрашний день.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B448CB">
        <w:rPr>
          <w:kern w:val="28"/>
          <w:sz w:val="26"/>
          <w:szCs w:val="26"/>
        </w:rPr>
        <w:t>Прошу содействия территориальной трехсторонней комиссии, инициировать рассмотрение вопроса о необходимости создания рабочих мест для трудоустройства в 2020 году несовершеннолетних граждан в возрасте от 14 до 18 лет в свободное от учебы время на ближайших городских мероприятиях и совещаниях с работодателями внебюджетных, частных форм собственности, а также предусмотреть возможность  в выделения на 2021 год в муниципальном образовании средств, на оплату труда</w:t>
      </w:r>
      <w:proofErr w:type="gramEnd"/>
      <w:r w:rsidRPr="00B448CB">
        <w:rPr>
          <w:kern w:val="28"/>
          <w:sz w:val="26"/>
          <w:szCs w:val="26"/>
        </w:rPr>
        <w:t xml:space="preserve"> несовершеннолетних граждан в возрасте от 14 до 18 лет в свободное от учебы время.</w:t>
      </w:r>
    </w:p>
    <w:p w:rsidR="00B448CB" w:rsidRDefault="00B448CB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 xml:space="preserve">Заслушав и обсудив информацию исполняющего обязанности руководителя ГКУ КК «Центр занятости населения в г. Анапе» Н.А. </w:t>
      </w:r>
      <w:proofErr w:type="spellStart"/>
      <w:r w:rsidRPr="00B448CB">
        <w:rPr>
          <w:kern w:val="28"/>
          <w:sz w:val="26"/>
          <w:szCs w:val="26"/>
        </w:rPr>
        <w:t>Щекотовой</w:t>
      </w:r>
      <w:proofErr w:type="spellEnd"/>
      <w:r w:rsidRPr="00B448CB">
        <w:rPr>
          <w:kern w:val="28"/>
          <w:sz w:val="26"/>
          <w:szCs w:val="26"/>
        </w:rPr>
        <w:t>, в целях дальнейшего развития социального партнерства территориальная трехсторонняя комиссия РЕШИЛА: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1. Принять к сведению информацию ГКУ КК ЦЗН города Анапа.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2. Рекомендовать ГКУ КК ЦЗН города Анапа: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направить в адрес работодателей полную информацию о видах работ, к которым могут быть допущены несовершеннолетние;</w:t>
      </w:r>
    </w:p>
    <w:p w:rsidR="00B448CB" w:rsidRPr="00B448CB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lastRenderedPageBreak/>
        <w:t>рассмотреть вопрос трудоустройства несовершеннолетних на рабочей группе с приглашением работодателей города.</w:t>
      </w:r>
    </w:p>
    <w:p w:rsidR="003634D7" w:rsidRPr="00AF38EA" w:rsidRDefault="00B448CB" w:rsidP="00B448CB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B448CB">
        <w:rPr>
          <w:kern w:val="28"/>
          <w:sz w:val="26"/>
          <w:szCs w:val="26"/>
        </w:rPr>
        <w:t>3. Рекомендовать руководителям организаций, учреждений, индивидуальным предпринимателям рассмотреть вопрос о трудоустройстве несовершеннолетних граждан, в том числе путем перепрофилирования.</w:t>
      </w: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828"/>
      </w:tblGrid>
      <w:tr w:rsidR="00AF38EA" w:rsidRPr="00AF38EA" w:rsidTr="00232DEC">
        <w:tc>
          <w:tcPr>
            <w:tcW w:w="3118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232DEC" w:rsidRPr="00AF38EA" w:rsidRDefault="00232DEC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AF38EA" w:rsidRDefault="001B60D3" w:rsidP="00E12F5E">
      <w:pPr>
        <w:ind w:firstLine="851"/>
        <w:rPr>
          <w:sz w:val="26"/>
          <w:szCs w:val="26"/>
        </w:rPr>
      </w:pPr>
    </w:p>
    <w:p w:rsidR="00AF38EA" w:rsidRPr="00AF38EA" w:rsidRDefault="00AF38EA">
      <w:pPr>
        <w:ind w:firstLine="851"/>
        <w:rPr>
          <w:sz w:val="26"/>
          <w:szCs w:val="26"/>
        </w:rPr>
      </w:pPr>
    </w:p>
    <w:sectPr w:rsidR="00AF38EA" w:rsidRPr="00AF38EA" w:rsidSect="00B448CB">
      <w:headerReference w:type="default" r:id="rId8"/>
      <w:pgSz w:w="11906" w:h="16838"/>
      <w:pgMar w:top="85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5F" w:rsidRDefault="00237D5F" w:rsidP="00AF38EA">
      <w:r>
        <w:separator/>
      </w:r>
    </w:p>
  </w:endnote>
  <w:endnote w:type="continuationSeparator" w:id="0">
    <w:p w:rsidR="00237D5F" w:rsidRDefault="00237D5F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5F" w:rsidRDefault="00237D5F" w:rsidP="00AF38EA">
      <w:r>
        <w:separator/>
      </w:r>
    </w:p>
  </w:footnote>
  <w:footnote w:type="continuationSeparator" w:id="0">
    <w:p w:rsidR="00237D5F" w:rsidRDefault="00237D5F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BC">
          <w:rPr>
            <w:noProof/>
          </w:rPr>
          <w:t>3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097D88"/>
    <w:rsid w:val="001020E1"/>
    <w:rsid w:val="00123E4C"/>
    <w:rsid w:val="00144613"/>
    <w:rsid w:val="001B60D3"/>
    <w:rsid w:val="0022280E"/>
    <w:rsid w:val="00232DEC"/>
    <w:rsid w:val="002334AF"/>
    <w:rsid w:val="00237D5F"/>
    <w:rsid w:val="00287CFE"/>
    <w:rsid w:val="002A7C69"/>
    <w:rsid w:val="002D2C7F"/>
    <w:rsid w:val="0030030B"/>
    <w:rsid w:val="00304021"/>
    <w:rsid w:val="00313BA3"/>
    <w:rsid w:val="003634D7"/>
    <w:rsid w:val="00395D8E"/>
    <w:rsid w:val="003B7467"/>
    <w:rsid w:val="003C76BC"/>
    <w:rsid w:val="00404E0A"/>
    <w:rsid w:val="0042226C"/>
    <w:rsid w:val="00470ACB"/>
    <w:rsid w:val="00494474"/>
    <w:rsid w:val="004B7393"/>
    <w:rsid w:val="004C4779"/>
    <w:rsid w:val="00541DCC"/>
    <w:rsid w:val="0055274B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54095"/>
    <w:rsid w:val="0096087E"/>
    <w:rsid w:val="009C37C8"/>
    <w:rsid w:val="009C7881"/>
    <w:rsid w:val="00A32D12"/>
    <w:rsid w:val="00A7620A"/>
    <w:rsid w:val="00AF38EA"/>
    <w:rsid w:val="00B176A3"/>
    <w:rsid w:val="00B31ACE"/>
    <w:rsid w:val="00B448CB"/>
    <w:rsid w:val="00B71EB3"/>
    <w:rsid w:val="00BE319D"/>
    <w:rsid w:val="00C3138E"/>
    <w:rsid w:val="00C97501"/>
    <w:rsid w:val="00CB26E2"/>
    <w:rsid w:val="00CF6A01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B201-CAA2-4908-B96B-74FF34D0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62</cp:revision>
  <cp:lastPrinted>2020-07-10T11:38:00Z</cp:lastPrinted>
  <dcterms:created xsi:type="dcterms:W3CDTF">2010-12-28T05:15:00Z</dcterms:created>
  <dcterms:modified xsi:type="dcterms:W3CDTF">2020-07-10T12:46:00Z</dcterms:modified>
</cp:coreProperties>
</file>