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072FF8" w:rsidRDefault="00B54D69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B54D69">
        <w:rPr>
          <w:sz w:val="26"/>
          <w:szCs w:val="26"/>
        </w:rPr>
        <w:t>2</w:t>
      </w:r>
      <w:r w:rsidR="00CB751B">
        <w:rPr>
          <w:sz w:val="26"/>
          <w:szCs w:val="26"/>
        </w:rPr>
        <w:t>3</w:t>
      </w:r>
      <w:r w:rsidRPr="00B54D69">
        <w:rPr>
          <w:sz w:val="26"/>
          <w:szCs w:val="26"/>
        </w:rPr>
        <w:t xml:space="preserve"> марта 201</w:t>
      </w:r>
      <w:r w:rsidR="00CB751B">
        <w:rPr>
          <w:sz w:val="26"/>
          <w:szCs w:val="26"/>
        </w:rPr>
        <w:t>7</w:t>
      </w:r>
      <w:bookmarkStart w:id="0" w:name="_GoBack"/>
      <w:bookmarkEnd w:id="0"/>
      <w:r w:rsidRPr="00B54D69">
        <w:rPr>
          <w:sz w:val="26"/>
          <w:szCs w:val="26"/>
        </w:rPr>
        <w:t xml:space="preserve"> года                                                                                   </w:t>
      </w:r>
      <w:r>
        <w:rPr>
          <w:sz w:val="26"/>
          <w:szCs w:val="26"/>
        </w:rPr>
        <w:t xml:space="preserve">                           № 1/3</w:t>
      </w:r>
    </w:p>
    <w:p w:rsidR="00B54D69" w:rsidRPr="00E548AC" w:rsidRDefault="00B54D69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CB751B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CB751B">
        <w:rPr>
          <w:kern w:val="28"/>
          <w:sz w:val="26"/>
          <w:szCs w:val="26"/>
        </w:rPr>
        <w:t>О состоянии условий и охраны труда в организациях муниципального образования город-курорт Анапа по итогам 2016 года</w:t>
      </w:r>
    </w:p>
    <w:p w:rsidR="00B54D69" w:rsidRPr="00701104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СОЦИАЛЬНОЕ ПАРТНЕРСТВО — это система взаимоотношений между работниками, работодателями,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 Основной формой социального партнерства является заключение коллективного договора и исполнение сторонами его условий. ГКУ КК «Центр занятости населения города Анапа»  осуществляет информирование работодателей (представителей работодателей), работников (представителей работников) по вопросам реализации трудового законодательства в муниципальном образовании город-курорт Анапа и предоставляет государственную услугу по проведению уведомительной регистрации коллективных договоров. 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По итогам 2016 года в МО город-курорт Анапа зарегистрировано  516 коллективных договоров с охватом работающего населения – 27 324 человека, что составляет 51,2% от общего количества работающих в муниципальном образовании город-курорт Анапа. Если в 2015 году в 14 </w:t>
      </w:r>
      <w:proofErr w:type="gramStart"/>
      <w:r w:rsidRPr="00CB751B">
        <w:rPr>
          <w:sz w:val="26"/>
          <w:szCs w:val="26"/>
          <w:lang w:eastAsia="ru-RU"/>
        </w:rPr>
        <w:t>организациях, осуществляющих свою деятельность на территории муниципального образования город-курорт Анапа коллективные договоры не были</w:t>
      </w:r>
      <w:proofErr w:type="gramEnd"/>
      <w:r w:rsidRPr="00CB751B">
        <w:rPr>
          <w:sz w:val="26"/>
          <w:szCs w:val="26"/>
          <w:lang w:eastAsia="ru-RU"/>
        </w:rPr>
        <w:t xml:space="preserve"> перезаключены или продлены, то в 2016 году их количество возросло и составило 24 организации.  Таким </w:t>
      </w:r>
      <w:proofErr w:type="gramStart"/>
      <w:r w:rsidRPr="00CB751B">
        <w:rPr>
          <w:sz w:val="26"/>
          <w:szCs w:val="26"/>
          <w:lang w:eastAsia="ru-RU"/>
        </w:rPr>
        <w:t>образом</w:t>
      </w:r>
      <w:proofErr w:type="gramEnd"/>
      <w:r w:rsidRPr="00CB751B">
        <w:rPr>
          <w:sz w:val="26"/>
          <w:szCs w:val="26"/>
          <w:lang w:eastAsia="ru-RU"/>
        </w:rPr>
        <w:t xml:space="preserve">  в 2016 году произошло значительное снижение численности организаций, имеющих коллективные договоры. </w:t>
      </w:r>
      <w:r>
        <w:rPr>
          <w:sz w:val="26"/>
          <w:szCs w:val="26"/>
          <w:lang w:eastAsia="ru-RU"/>
        </w:rPr>
        <w:t>Часть предприятий были ликвидированы, часть приостановили свою деятельность</w:t>
      </w:r>
      <w:r w:rsidRPr="00CB751B">
        <w:rPr>
          <w:sz w:val="26"/>
          <w:szCs w:val="26"/>
          <w:lang w:eastAsia="ru-RU"/>
        </w:rPr>
        <w:t xml:space="preserve">. 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Не смотря на сложившуюся ситуацию по стремительному уменьшению организаций, прошедших уведомительную регистрацию в ГКУ КК ЦЗН г. Анапа, численность работающих, охваченных коллективно-договорными отношениями,  сохранилась на том же уровне. Если по итогам 2015 года коллективно-договорными отношениями охвачено 26974 человека, то на начало 2017 года этот показатель составил 27324 человека, в связи с тем, что 30 организаций заключили коллективные договоры впервые. </w:t>
      </w:r>
      <w:proofErr w:type="gramStart"/>
      <w:r w:rsidRPr="00CB751B">
        <w:rPr>
          <w:sz w:val="26"/>
          <w:szCs w:val="26"/>
          <w:lang w:eastAsia="ru-RU"/>
        </w:rPr>
        <w:t>Из них крупные:</w:t>
      </w:r>
      <w:proofErr w:type="gramEnd"/>
      <w:r w:rsidRPr="00CB751B">
        <w:rPr>
          <w:sz w:val="26"/>
          <w:szCs w:val="26"/>
          <w:lang w:eastAsia="ru-RU"/>
        </w:rPr>
        <w:t xml:space="preserve"> </w:t>
      </w:r>
      <w:proofErr w:type="gramStart"/>
      <w:r w:rsidRPr="00CB751B">
        <w:rPr>
          <w:sz w:val="26"/>
          <w:szCs w:val="26"/>
          <w:lang w:eastAsia="ru-RU"/>
        </w:rPr>
        <w:t>ООО «Южные транспортные линии» (численность работников – 30 человек), ООО «Санаторий «Парус» (численность работников – 170 человек), ООО «АТП» (численность работников – 79 человек), ООО «Курортный отель «Гранд Прибой» (численность работников – 32 человека), ГБУ КК «Спортивный центр пляжного волейбола» (численность работников – 34 человека), МКУ «Анапский МФЦ» (численность работников – 70 человек), ООО «Крит» (численность работников – 30 человек), ИП Стародубцев А.В. (численность работников – 30</w:t>
      </w:r>
      <w:proofErr w:type="gramEnd"/>
      <w:r w:rsidRPr="00CB751B">
        <w:rPr>
          <w:sz w:val="26"/>
          <w:szCs w:val="26"/>
          <w:lang w:eastAsia="ru-RU"/>
        </w:rPr>
        <w:t xml:space="preserve"> человек). 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Сегодня, как никогда раннее, одной из основных задач сторон социального партнерства становится  соблюдение и защита трудовых  прав работников на уровне предприятий и организаций. 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С целью привлечения работодателей и представителей работников  к заключению коллективных договоров за 2016 год было проведено 37 семинаров-совещаний, в которых приняло участие 616 организаций и 139 индивидуальных предпринимателя, опубликовано 27 статей по теме социальное партнерство и 20 статей по </w:t>
      </w:r>
      <w:proofErr w:type="spellStart"/>
      <w:r w:rsidRPr="00CB751B">
        <w:rPr>
          <w:sz w:val="26"/>
          <w:szCs w:val="26"/>
          <w:lang w:eastAsia="ru-RU"/>
        </w:rPr>
        <w:t>трудоохранной</w:t>
      </w:r>
      <w:proofErr w:type="spellEnd"/>
      <w:r w:rsidRPr="00CB751B">
        <w:rPr>
          <w:sz w:val="26"/>
          <w:szCs w:val="26"/>
          <w:lang w:eastAsia="ru-RU"/>
        </w:rPr>
        <w:t xml:space="preserve"> тематике.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lastRenderedPageBreak/>
        <w:t>Практически все работодатели, заключившие коллективные договора представили информацию о выполнении условий коллективного договора за 2016 год. В результате проведенного анализа общая сумма затрат по предоставлению дополнительных гарантий, компенсаций и льгот работникам в 2016 году составила 102.258 тыс. рублей, в том числе по видам: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1.</w:t>
      </w:r>
      <w:r w:rsidRPr="00CB751B">
        <w:rPr>
          <w:sz w:val="26"/>
          <w:szCs w:val="26"/>
          <w:lang w:eastAsia="ru-RU"/>
        </w:rPr>
        <w:tab/>
        <w:t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 составила 37 млн. рублей. Материальная помощь к профессиональным праздникам составила 11 млн. рублей.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3.</w:t>
      </w:r>
      <w:r w:rsidRPr="00CB751B">
        <w:rPr>
          <w:sz w:val="26"/>
          <w:szCs w:val="26"/>
          <w:lang w:eastAsia="ru-RU"/>
        </w:rPr>
        <w:tab/>
        <w:t>Показатель по выделению автотранспорта в 2016 году –  28 млн. рублей.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4.</w:t>
      </w:r>
      <w:r w:rsidRPr="00CB751B">
        <w:rPr>
          <w:sz w:val="26"/>
          <w:szCs w:val="26"/>
          <w:lang w:eastAsia="ru-RU"/>
        </w:rPr>
        <w:tab/>
        <w:t>Оплата стоимости питания в организациях и учреждениях МО г-к Анапа в 2016 году составила 2,5 млн. рублей.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5. Более 3 млн. рублей работодатели г-к Анапа и </w:t>
      </w:r>
      <w:proofErr w:type="spellStart"/>
      <w:r w:rsidRPr="00CB751B">
        <w:rPr>
          <w:sz w:val="26"/>
          <w:szCs w:val="26"/>
          <w:lang w:eastAsia="ru-RU"/>
        </w:rPr>
        <w:t>Анапского</w:t>
      </w:r>
      <w:proofErr w:type="spellEnd"/>
      <w:r w:rsidRPr="00CB751B">
        <w:rPr>
          <w:sz w:val="26"/>
          <w:szCs w:val="26"/>
          <w:lang w:eastAsia="ru-RU"/>
        </w:rPr>
        <w:t xml:space="preserve"> района затратили на оплату обучения работников и их детей, выплату стипендии. 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6. 4,5 млн. рублей расходованы на обеспечение работников топливом, компенсацию оплаты коммунальных услуг (за исключением работников социальной сферы).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7. Подарками (к праздникам, к дням рождения и т. п.) работодатели обеспечили своих работников на общую сумму 7,6 млн. рублей.</w:t>
      </w:r>
    </w:p>
    <w:p w:rsidR="00CB751B" w:rsidRPr="00CB751B" w:rsidRDefault="00CB751B" w:rsidP="00CB751B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Таким образом, из 493 </w:t>
      </w:r>
      <w:proofErr w:type="gramStart"/>
      <w:r w:rsidRPr="00CB751B">
        <w:rPr>
          <w:sz w:val="26"/>
          <w:szCs w:val="26"/>
          <w:lang w:eastAsia="ru-RU"/>
        </w:rPr>
        <w:t>организаций, сдавших письменную информацию о выполнении мероприятий своего коллективного договора в 219-ти предусмотрены</w:t>
      </w:r>
      <w:proofErr w:type="gramEnd"/>
      <w:r w:rsidRPr="00CB751B">
        <w:rPr>
          <w:sz w:val="26"/>
          <w:szCs w:val="26"/>
          <w:lang w:eastAsia="ru-RU"/>
        </w:rPr>
        <w:t xml:space="preserve"> и предоставляются дополнительные гарантии и компенсации работникам. </w:t>
      </w:r>
    </w:p>
    <w:p w:rsidR="00A403BF" w:rsidRPr="00CB751B" w:rsidRDefault="00A403BF" w:rsidP="00CB751B">
      <w:pPr>
        <w:widowControl w:val="0"/>
        <w:ind w:firstLine="426"/>
        <w:jc w:val="both"/>
        <w:rPr>
          <w:sz w:val="26"/>
          <w:szCs w:val="26"/>
        </w:rPr>
      </w:pPr>
      <w:r w:rsidRPr="00CB751B">
        <w:rPr>
          <w:sz w:val="26"/>
          <w:szCs w:val="26"/>
        </w:rPr>
        <w:t xml:space="preserve">Заслушав и обсудив информацию </w:t>
      </w:r>
      <w:r w:rsidR="00CB751B" w:rsidRPr="00CB751B">
        <w:rPr>
          <w:sz w:val="26"/>
          <w:szCs w:val="26"/>
        </w:rPr>
        <w:t xml:space="preserve">начальника отдела трудовых отношений, охраны труда и взаимодействия с работодателями ГКУ КК «Центр занятости населения в г. Анапа» И.М. Головиной </w:t>
      </w:r>
      <w:r w:rsidRPr="00CB751B">
        <w:rPr>
          <w:sz w:val="26"/>
          <w:szCs w:val="26"/>
        </w:rPr>
        <w:t>территориальная трехсторонняя комиссия РЕШИЛА: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1. Информацию «О состоянии коллективно-договорных отношений в организациях муниципального образования город-курорт Анапа и выполнения условий коллективных договоров по итогам 2016 года» принять к сведению.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2. Рекомендовать Координационному совету организаций профсоюзов муниципального образования город-курорт Анапа, отраслевым организациям профсоюзов, профсоюзным организациям предприятий обеспечить 100% контроль выполнения сторонами условий коллективных договоров, путем сбора отчетной информации.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3. Рекомендовать ГКУ КК «Центр занятости населения города Анапа»: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3.1. Продолжить разъяснительную работу по заключению коллективных договоров и соглашений, оказывать методическую помощь работодателям, представителям работодателей и профессиональным союзам при их заключении и выполнении.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>3.2. Обобщать данные о предоставляемых дополнительных гарантиях по работодателям и видам гарантий.</w:t>
      </w:r>
    </w:p>
    <w:p w:rsidR="00CB751B" w:rsidRPr="00CB751B" w:rsidRDefault="00CB751B" w:rsidP="00CB751B">
      <w:pPr>
        <w:widowControl w:val="0"/>
        <w:tabs>
          <w:tab w:val="left" w:pos="-900"/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CB751B">
        <w:rPr>
          <w:sz w:val="26"/>
          <w:szCs w:val="26"/>
          <w:lang w:eastAsia="ru-RU"/>
        </w:rPr>
        <w:t xml:space="preserve">3.3. Продолжить практику использования для проведения разъяснительной работы по заключению коллективных договоров информационный портал </w:t>
      </w:r>
      <w:hyperlink r:id="rId6" w:history="1">
        <w:r w:rsidRPr="00CB751B">
          <w:rPr>
            <w:color w:val="0000FF"/>
            <w:sz w:val="26"/>
            <w:szCs w:val="26"/>
            <w:u w:val="single"/>
            <w:lang w:eastAsia="ru-RU"/>
          </w:rPr>
          <w:t>www.anapa-official.ru</w:t>
        </w:r>
      </w:hyperlink>
      <w:r w:rsidRPr="00CB751B">
        <w:rPr>
          <w:sz w:val="26"/>
          <w:szCs w:val="26"/>
          <w:lang w:eastAsia="ru-RU"/>
        </w:rPr>
        <w:t>.</w:t>
      </w:r>
    </w:p>
    <w:p w:rsidR="006A0075" w:rsidRPr="00CB751B" w:rsidRDefault="006A0075" w:rsidP="00CB751B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E548AC" w:rsidTr="00671075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6A0075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</w:t>
            </w:r>
            <w:r w:rsidR="006A007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6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B54D69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6710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CB751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117045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5D8E"/>
    <w:rsid w:val="00404E0A"/>
    <w:rsid w:val="00433484"/>
    <w:rsid w:val="00470ACB"/>
    <w:rsid w:val="00494474"/>
    <w:rsid w:val="004B7393"/>
    <w:rsid w:val="004F31A4"/>
    <w:rsid w:val="005002F2"/>
    <w:rsid w:val="00517F8B"/>
    <w:rsid w:val="0053159A"/>
    <w:rsid w:val="005A5BFC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97AE4"/>
    <w:rsid w:val="00DF20D4"/>
    <w:rsid w:val="00E12F5E"/>
    <w:rsid w:val="00E15A5D"/>
    <w:rsid w:val="00E225E0"/>
    <w:rsid w:val="00E47B83"/>
    <w:rsid w:val="00E548AC"/>
    <w:rsid w:val="00E603A7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5B32-B667-497A-B4B2-16550CCA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46</cp:revision>
  <cp:lastPrinted>2016-03-30T11:44:00Z</cp:lastPrinted>
  <dcterms:created xsi:type="dcterms:W3CDTF">2010-12-28T05:15:00Z</dcterms:created>
  <dcterms:modified xsi:type="dcterms:W3CDTF">2017-04-06T14:48:00Z</dcterms:modified>
</cp:coreProperties>
</file>