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23" w:rsidRPr="007B2C23" w:rsidRDefault="007B2C23" w:rsidP="007B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2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B2C23" w:rsidRPr="007B2C23" w:rsidRDefault="007B2C23" w:rsidP="007B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23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7B2C23" w:rsidRPr="007B2C23" w:rsidRDefault="007B2C23" w:rsidP="007B2C23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 w:rsidRPr="007B2C2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270DBA" w:rsidRPr="00270DBA" w:rsidRDefault="007B2C23" w:rsidP="007B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пункта 1.10 плана противодействия коррупции в администрации муниципального образования город-курорт Анапа, утвержденного постановлением администрации муниципального образования город-курорт Анапа </w:t>
      </w:r>
      <w:r w:rsidR="009C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27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июля 2015 г. № 3150 и в соответствии с постановлением администрации муниципального образования город-курорт Анапа от 29 декабря 2016 г. № 5445, </w:t>
      </w:r>
      <w:r w:rsidR="00270DBA" w:rsidRPr="00270DBA">
        <w:rPr>
          <w:rFonts w:ascii="Times New Roman" w:hAnsi="Times New Roman" w:cs="Times New Roman"/>
          <w:sz w:val="28"/>
          <w:szCs w:val="28"/>
        </w:rPr>
        <w:t xml:space="preserve">для определения перечня должностей, в наибольшей степени подверженных риску коррупции» </w:t>
      </w:r>
      <w:r w:rsidR="00270DBA" w:rsidRPr="00270DBA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 мониторинг коррупционных рисков за </w:t>
      </w:r>
      <w:r w:rsidR="00270DBA" w:rsidRPr="00270DBA">
        <w:rPr>
          <w:rFonts w:ascii="Times New Roman" w:hAnsi="Times New Roman" w:cs="Times New Roman"/>
          <w:bCs/>
          <w:sz w:val="28"/>
          <w:szCs w:val="28"/>
        </w:rPr>
        <w:t>период 2020 года.</w:t>
      </w:r>
    </w:p>
    <w:p w:rsidR="00270DBA" w:rsidRDefault="00270DBA" w:rsidP="007B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BA">
        <w:rPr>
          <w:rFonts w:ascii="Times New Roman" w:hAnsi="Times New Roman" w:cs="Times New Roman"/>
          <w:sz w:val="28"/>
          <w:szCs w:val="28"/>
        </w:rPr>
        <w:t>Мониторинг коррупционных рисков позволяет определить сферы муниципального управления и перечень должностей, в наибольшей степени подверженных риску коррупции. Под коррупционными рисками понимается возможность совершать коррупционные действия в процессе работы сотрудниками администрации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Анапа.</w:t>
      </w:r>
      <w:r w:rsidRPr="0027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DBA" w:rsidRDefault="00270DBA" w:rsidP="00270DBA">
      <w:pPr>
        <w:pStyle w:val="ConsPlusTitle"/>
        <w:ind w:firstLine="6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принятия мер, направленных на повышение эффективности антикоррупционной работы в муниципальном образовании город-курорт Анапа, и во исполнение пункта 4.1.2 плана противодействия коррупции в Краснодарском крае, утвержденного распоряжением главы администрации (губернатора) Краснодарского края от 30 сентября 2008 г</w:t>
      </w:r>
      <w:r w:rsidR="009C365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789-р «О мерах по противодействию коррупции в Краснодарском крае», для определения сфер управления и перечня должностей в муниципальном образовании город-курорт Анапа, в наибольшей степени подверженных риску коррупции, проанализирована информация, полученная в результате изучения:</w:t>
      </w:r>
    </w:p>
    <w:p w:rsidR="007B2C23" w:rsidRPr="007B2C23" w:rsidRDefault="007B2C23" w:rsidP="007B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23">
        <w:rPr>
          <w:rFonts w:ascii="Times New Roman" w:hAnsi="Times New Roman" w:cs="Times New Roman"/>
          <w:sz w:val="28"/>
          <w:szCs w:val="28"/>
        </w:rPr>
        <w:t>1) анализа жалоб и обращений граждан на наличие сведений о фактах коррупции в администрации;</w:t>
      </w:r>
    </w:p>
    <w:p w:rsidR="007B2C23" w:rsidRPr="007B2C23" w:rsidRDefault="009C3652" w:rsidP="007B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B2C23" w:rsidRPr="007B2C23">
        <w:rPr>
          <w:rFonts w:ascii="Times New Roman" w:hAnsi="Times New Roman" w:cs="Times New Roman"/>
          <w:sz w:val="28"/>
          <w:szCs w:val="28"/>
        </w:rPr>
        <w:t xml:space="preserve">данных анализа материалов, размещенных в средствах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C23" w:rsidRPr="007B2C23">
        <w:rPr>
          <w:rFonts w:ascii="Times New Roman" w:hAnsi="Times New Roman" w:cs="Times New Roman"/>
          <w:sz w:val="28"/>
          <w:szCs w:val="28"/>
        </w:rPr>
        <w:t>массовой информации, о фактах коррупции в администрации;</w:t>
      </w:r>
    </w:p>
    <w:p w:rsidR="007B2C23" w:rsidRPr="007B2C23" w:rsidRDefault="007B2C23" w:rsidP="007B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23">
        <w:rPr>
          <w:rFonts w:ascii="Times New Roman" w:hAnsi="Times New Roman" w:cs="Times New Roman"/>
          <w:sz w:val="28"/>
          <w:szCs w:val="28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и принятых мерах по их предотвращению;</w:t>
      </w:r>
    </w:p>
    <w:p w:rsidR="007B2C23" w:rsidRPr="007B2C23" w:rsidRDefault="007B2C23" w:rsidP="007B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23">
        <w:rPr>
          <w:rFonts w:ascii="Times New Roman" w:hAnsi="Times New Roman" w:cs="Times New Roman"/>
          <w:sz w:val="28"/>
          <w:szCs w:val="28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администрации, подведомственных учреждений (организаций) и их должностных лиц, и принятых мер;</w:t>
      </w:r>
    </w:p>
    <w:p w:rsidR="007B2C23" w:rsidRPr="007B2C23" w:rsidRDefault="007B2C23" w:rsidP="007B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23">
        <w:rPr>
          <w:rFonts w:ascii="Times New Roman" w:hAnsi="Times New Roman" w:cs="Times New Roman"/>
          <w:sz w:val="28"/>
          <w:szCs w:val="28"/>
        </w:rPr>
        <w:t>5) итогов текущих и оперативных мониторингов правоприменения, проведенных в соответствии с порядком проведения мониторинга правоприменения нормативных правовых актов в администрации, утвержденным постановлением администрации.</w:t>
      </w:r>
    </w:p>
    <w:p w:rsidR="007B2C23" w:rsidRPr="007B2C23" w:rsidRDefault="007B2C23" w:rsidP="007B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мониторинга коррупционных рисков по каждому из отраслевых (функциональных) и территориальных органов администрации муниципального образования город-курорт Анапа учтены также: данные антикоррупционной экспертизы муниципальных нормативных правовых актов </w:t>
      </w:r>
      <w:r w:rsidRPr="007B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(проектов муниципальных нормативных правовых актов) за отчетный период, результаты исследований мониторинга восприятия уровня коррупции</w:t>
      </w:r>
      <w:r w:rsidR="0053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C23" w:rsidRPr="007B2C23" w:rsidRDefault="007B2C23" w:rsidP="007B2C23">
      <w:pPr>
        <w:spacing w:after="0" w:line="240" w:lineRule="auto"/>
        <w:ind w:firstLine="709"/>
        <w:jc w:val="both"/>
      </w:pPr>
      <w:r w:rsidRPr="007B2C23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коррупционных рисков в администрации </w:t>
      </w:r>
      <w:r w:rsidRPr="007B2C2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 за 20</w:t>
      </w:r>
      <w:r w:rsidR="004D63DE">
        <w:rPr>
          <w:rFonts w:ascii="Times New Roman" w:hAnsi="Times New Roman" w:cs="Times New Roman"/>
          <w:sz w:val="28"/>
          <w:szCs w:val="28"/>
        </w:rPr>
        <w:t>20</w:t>
      </w:r>
      <w:r w:rsidRPr="007B2C23">
        <w:rPr>
          <w:rFonts w:ascii="Times New Roman" w:hAnsi="Times New Roman" w:cs="Times New Roman"/>
          <w:sz w:val="28"/>
          <w:szCs w:val="28"/>
        </w:rPr>
        <w:t xml:space="preserve"> год позволил определить сферы муниципального управления, наиболее подверженных риску коррупции, 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  <w:r w:rsidRPr="007B2C23">
        <w:t xml:space="preserve"> 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23">
        <w:rPr>
          <w:rFonts w:ascii="Times New Roman" w:hAnsi="Times New Roman" w:cs="Times New Roman"/>
          <w:sz w:val="28"/>
          <w:szCs w:val="28"/>
        </w:rPr>
        <w:t>Данный мониторинг выявляет условия (действия, события), возникающие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23">
        <w:rPr>
          <w:rFonts w:ascii="Times New Roman" w:hAnsi="Times New Roman" w:cs="Times New Roman"/>
          <w:sz w:val="28"/>
          <w:szCs w:val="28"/>
        </w:rPr>
        <w:t>Информация о с</w:t>
      </w:r>
      <w:r w:rsidRPr="007B2C23">
        <w:rPr>
          <w:rFonts w:ascii="Times New Roman" w:hAnsi="Times New Roman" w:cs="Times New Roman"/>
          <w:bCs/>
          <w:sz w:val="28"/>
          <w:szCs w:val="28"/>
        </w:rPr>
        <w:t xml:space="preserve">ферах муниципального управления, в наибольшей степени подверженных риску коррупции, </w:t>
      </w:r>
      <w:r w:rsidRPr="007B2C23">
        <w:rPr>
          <w:rFonts w:ascii="Times New Roman" w:hAnsi="Times New Roman" w:cs="Times New Roman"/>
          <w:sz w:val="28"/>
          <w:szCs w:val="28"/>
        </w:rPr>
        <w:t>функциях, входящих в должностные обязанности лиц, замещающих должности муниципальной службы администрации, исполнение которых связано с риском коррупции, а также перечень должностей муниципальной службы администрации, замещение которых связано с коррупционными рисками рассмотрены на заседании комиссии по противодействию коррупции администрации.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данной работы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коррупционно-опасных функций, учитывая, что степень такого участия является «высокой» для извлечения «коррупционной прибыли».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К «высокой» степени участия должностных лиц в осуществлении коррупционно-опасных функций отнесены лица, в должностные обязанности которых входит: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решающей подписи;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визирование проектов постановлений (распоряжений) и иных решений;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коллегиальных органах, принимающих решения;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акта проверки, выдача предписания об устранении нарушений и контроль за устранением выявленных нарушений и т.п.;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ведение реестров, баз данных, содержащих «служебную» и иную значимую информацию;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муниципального, в том числе земельного, контроля;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субсидий.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Критериями, характеризующими степень участия должностного лица в осуществлении коррупционно-опасных функций, послужили следующие действия: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не предусмотренных законом преимуществ (протекционизм, семейственность) для поступления на муниципальную службу, на работу в администрацию;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порядка рассмотрения обращений граждан, организаций;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сведения о: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должностными лицами требований законодательства Российской Федерации, Краснодарского края, муниципальных правовых актов, регламентирующих вопросы деятельности администрации, планирования и проведения мероприятий, предусмотренных должностными обязанностями;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попытках несанкционированного доступа к информационным ресурсам;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 распорядительного характера, превышающих или не относящихся к их должностным полномочиям;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бездействии в случаях, требующих принятия решений в соответствии с их служебными обязанностями.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C23" w:rsidRPr="007B2C23" w:rsidRDefault="007B2C23" w:rsidP="007B2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C23"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управления, в наибольшей степени </w:t>
      </w:r>
    </w:p>
    <w:p w:rsidR="007B2C23" w:rsidRPr="007B2C23" w:rsidRDefault="007B2C23" w:rsidP="007B2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C23">
        <w:rPr>
          <w:rFonts w:ascii="Times New Roman" w:hAnsi="Times New Roman" w:cs="Times New Roman"/>
          <w:b/>
          <w:bCs/>
          <w:sz w:val="28"/>
          <w:szCs w:val="28"/>
        </w:rPr>
        <w:t>подверженных риску коррупции</w:t>
      </w:r>
    </w:p>
    <w:p w:rsidR="007B2C23" w:rsidRPr="007B2C23" w:rsidRDefault="007B2C23" w:rsidP="007B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835" w:rsidRPr="00B15835" w:rsidRDefault="00B15835" w:rsidP="00B1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сфера образования;</w:t>
      </w:r>
    </w:p>
    <w:p w:rsidR="00B15835" w:rsidRPr="00B15835" w:rsidRDefault="00B15835" w:rsidP="00B1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сфера земельно-имущественных отношений;</w:t>
      </w:r>
    </w:p>
    <w:p w:rsidR="00B15835" w:rsidRPr="00B15835" w:rsidRDefault="00B15835" w:rsidP="00B1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сфера архитектуры и градостроительства;</w:t>
      </w:r>
    </w:p>
    <w:p w:rsidR="00B15835" w:rsidRPr="00B15835" w:rsidRDefault="00B15835" w:rsidP="00B1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рынка;</w:t>
      </w:r>
    </w:p>
    <w:p w:rsidR="00B15835" w:rsidRPr="00B15835" w:rsidRDefault="00B15835" w:rsidP="00B1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сфера муниципального контроля;</w:t>
      </w:r>
    </w:p>
    <w:p w:rsidR="00B15835" w:rsidRPr="00B15835" w:rsidRDefault="00B15835" w:rsidP="00B1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сфера экономики, финансирования, предоставления субсидий на возмещение части затрат субъектов малого и среднего предпринимательства;</w:t>
      </w:r>
    </w:p>
    <w:p w:rsidR="00B15835" w:rsidRPr="00B15835" w:rsidRDefault="00B15835" w:rsidP="00B1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сфера администрирования сельских округов;</w:t>
      </w:r>
    </w:p>
    <w:p w:rsidR="00B15835" w:rsidRPr="00B15835" w:rsidRDefault="00B15835" w:rsidP="00B1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сфера кадровой политики;</w:t>
      </w:r>
    </w:p>
    <w:p w:rsidR="00B15835" w:rsidRPr="00B15835" w:rsidRDefault="00B15835" w:rsidP="00B1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сфера жилищно-коммунального хозяйства;</w:t>
      </w:r>
    </w:p>
    <w:p w:rsidR="00B15835" w:rsidRPr="00B15835" w:rsidRDefault="00B15835" w:rsidP="00B1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сфера агропромышленного комплекса (в части осуществления земельного контроля и выделения субсидий).</w:t>
      </w:r>
    </w:p>
    <w:p w:rsidR="00B15835" w:rsidRPr="00B15835" w:rsidRDefault="00B15835" w:rsidP="00B1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lastRenderedPageBreak/>
        <w:t xml:space="preserve">          сфера курортов и туризма; </w:t>
      </w:r>
    </w:p>
    <w:p w:rsidR="004D63DE" w:rsidRDefault="00B15835" w:rsidP="00B1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сфера капитального строительства.</w:t>
      </w:r>
    </w:p>
    <w:p w:rsidR="007B2C23" w:rsidRPr="007B2C23" w:rsidRDefault="007B2C23" w:rsidP="007B2C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3DE" w:rsidRPr="004D63DE" w:rsidRDefault="004D63DE" w:rsidP="004D6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DE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</w:t>
      </w:r>
    </w:p>
    <w:p w:rsidR="004D63DE" w:rsidRPr="004D63DE" w:rsidRDefault="004D63DE" w:rsidP="004D6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DE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 связано с риском коррупции</w:t>
      </w:r>
    </w:p>
    <w:p w:rsidR="004D63DE" w:rsidRPr="004D63DE" w:rsidRDefault="004D63DE" w:rsidP="004D6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заказов на поставку товаров, выполнение работ и оказание услуг для муниципальных нужд;</w:t>
      </w: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надзора и контроля;</w:t>
      </w: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продажи приватизируемого муниципального имущества, иного имущества, принадлежащего муниципальному образованию город-курорт Анапа, а также права на заключение договоров аренды земельных участков, находящихся в муниципальной собственности;</w:t>
      </w:r>
    </w:p>
    <w:p w:rsidR="004D63DE" w:rsidRPr="004D63DE" w:rsidRDefault="004D63DE" w:rsidP="004D63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3DE">
        <w:rPr>
          <w:rFonts w:ascii="Times New Roman" w:hAnsi="Times New Roman" w:cs="Times New Roman"/>
          <w:sz w:val="28"/>
          <w:szCs w:val="28"/>
        </w:rPr>
        <w:t>подготовка и принятие решений об отсрочке уплаты налогов и сборов;</w:t>
      </w:r>
    </w:p>
    <w:p w:rsidR="004D63DE" w:rsidRPr="004D63DE" w:rsidRDefault="004D63DE" w:rsidP="004D63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3DE">
        <w:rPr>
          <w:rFonts w:ascii="Times New Roman" w:hAnsi="Times New Roman" w:cs="Times New Roman"/>
          <w:sz w:val="28"/>
          <w:szCs w:val="28"/>
        </w:rPr>
        <w:t>выдача разрешений на отдельные виды работ и иные аналогичные действия;</w:t>
      </w:r>
    </w:p>
    <w:p w:rsidR="004D63DE" w:rsidRPr="004D63DE" w:rsidRDefault="004D63DE" w:rsidP="004D63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3DE">
        <w:rPr>
          <w:rFonts w:ascii="Times New Roman" w:hAnsi="Times New Roman" w:cs="Times New Roman"/>
          <w:sz w:val="28"/>
          <w:szCs w:val="28"/>
        </w:rPr>
        <w:t>выдача заключений;</w:t>
      </w:r>
    </w:p>
    <w:p w:rsidR="004D63DE" w:rsidRPr="004D63DE" w:rsidRDefault="004D63DE" w:rsidP="004D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DE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 услуг гражданам и организациям;                                                        </w:t>
      </w:r>
    </w:p>
    <w:p w:rsidR="004D63DE" w:rsidRPr="004D63DE" w:rsidRDefault="004D63DE" w:rsidP="004D6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63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возбуждение и рассмотрение дел об административных правонарушениях;     </w:t>
      </w:r>
    </w:p>
    <w:p w:rsidR="004D63DE" w:rsidRPr="004D63DE" w:rsidRDefault="004D63DE" w:rsidP="004D6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63DE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 расследований причин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4D63DE" w:rsidRPr="004D63DE" w:rsidRDefault="004D63DE" w:rsidP="004D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DE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органов местного самоуправления муниципального образования город-курорт Анапа;</w:t>
      </w:r>
    </w:p>
    <w:p w:rsidR="004D63DE" w:rsidRPr="004D63DE" w:rsidRDefault="004D63DE" w:rsidP="004D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DE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имущества;</w:t>
      </w:r>
    </w:p>
    <w:p w:rsidR="004D63DE" w:rsidRPr="004D63DE" w:rsidRDefault="004D63DE" w:rsidP="004D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DE">
        <w:rPr>
          <w:rFonts w:ascii="Times New Roman" w:hAnsi="Times New Roman" w:cs="Times New Roman"/>
          <w:sz w:val="28"/>
          <w:szCs w:val="28"/>
        </w:rPr>
        <w:t>подготовка и принятие решений по кадровым вопросам, в том числе по привлечению к дисциплинарной ответственности.</w:t>
      </w:r>
    </w:p>
    <w:p w:rsidR="007B2C23" w:rsidRPr="007B2C23" w:rsidRDefault="007B2C23" w:rsidP="007B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DE" w:rsidRPr="00C046FB" w:rsidRDefault="004D63DE" w:rsidP="004D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еречень должностей муниципальной службы администрации, замещение которых связано с коррупционными рисками</w:t>
      </w:r>
    </w:p>
    <w:p w:rsidR="004D63DE" w:rsidRPr="00AD6149" w:rsidRDefault="004D63DE" w:rsidP="004D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город-курорт Анапа;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город-курорт Анапа;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финансового управления;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управления экономики;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заместитель начальника управления экономики;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управления инвестиций и перспективного развития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отдела контрактной службы;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управления закупок;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заместитель начальника управления закупок;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lastRenderedPageBreak/>
        <w:t>начальник отдела внутреннего финансового контроля;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заместитель начальника отдела внутреннего финансового контроля;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управления капитального строительства;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заместитель начальника управления капитального строительства;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заместитель начальника управления архитектуры и градостроительства – главный архитектор муниципального образования город-курорт Анапа;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отдела аренды земли управления имущественных отношений;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отдела управления и аренды муниципальной собственности управления имущественных отношений;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отдела оформления земельно-правовой документации управления имущественных отношений;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жилищного отдела</w:t>
      </w:r>
      <w:r w:rsidR="00E23AE2">
        <w:rPr>
          <w:rFonts w:ascii="Times New Roman" w:hAnsi="Times New Roman" w:cs="Times New Roman"/>
          <w:sz w:val="28"/>
          <w:szCs w:val="28"/>
        </w:rPr>
        <w:t xml:space="preserve"> управления имущественных отношений</w:t>
      </w:r>
      <w:r w:rsidRPr="00B158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управления торговли и потребительского рынка;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специалисты управления торговли и потребительского рынка;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управления муниципального контроля;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заместитель начальника управления муниципального контроля;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начальники отделов и специалисты управления муниципального контроля;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отдела дошкольного образования управления образования;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управления агропромышленного комплекса;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специалисты управления агропромышленного комплекса;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правового управления;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заместитель начальника правового управления;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отдела судебной защиты правового управления;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 хозяйства;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заместитель начальника управления жилищно-коммунального хозяйства;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 xml:space="preserve">начальник управления курортов и туризма; 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начальник отдела муниципальной службы и кадровой работы управления делами;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муниципальной службы и кадровой работы управления делами; 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глава администрации сельского округа;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заместитель главы администрации сельского округа;</w:t>
      </w:r>
    </w:p>
    <w:p w:rsidR="00B15835" w:rsidRPr="00B15835" w:rsidRDefault="00B15835" w:rsidP="00B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35">
        <w:rPr>
          <w:rFonts w:ascii="Times New Roman" w:hAnsi="Times New Roman" w:cs="Times New Roman"/>
          <w:sz w:val="28"/>
          <w:szCs w:val="28"/>
        </w:rPr>
        <w:t>должностные лица, исполняющие полномочия лиц, замещающих поименованные выше должности, в период их уважительного отсутствия.</w:t>
      </w:r>
    </w:p>
    <w:p w:rsidR="004D63DE" w:rsidRDefault="004D63DE" w:rsidP="004D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C23" w:rsidRPr="007B2C23" w:rsidRDefault="007B2C23" w:rsidP="007B2C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3DE" w:rsidRPr="004D63DE" w:rsidRDefault="004D63DE" w:rsidP="004D63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о ликвидации (нейтрализации) </w:t>
      </w:r>
    </w:p>
    <w:p w:rsidR="004D63DE" w:rsidRPr="004D63DE" w:rsidRDefault="004D63DE" w:rsidP="004D63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коррупционных рисков</w:t>
      </w:r>
    </w:p>
    <w:p w:rsidR="004D63DE" w:rsidRPr="004D63DE" w:rsidRDefault="004D63DE" w:rsidP="004D63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3DE" w:rsidRPr="004D63DE" w:rsidRDefault="004D63DE" w:rsidP="004D63D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Минимизация коррупционных рисков либо их устранение достигается различными методами: от реинжиниринга соответствующей коррупционно-</w:t>
      </w:r>
      <w:r w:rsidRPr="004D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опасной функции до введения препятствий (ограничений), затрудняющих реализацию коррупционных схем.</w:t>
      </w: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к данным мероприятиям отнесены:</w:t>
      </w: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функций между отраслевыми (функциональными) и территориальными органами администрации внутри органа местного самоуправления;</w:t>
      </w: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необходимости личного взаимодействия (общения) должностных лиц с гражданами и организациями;</w:t>
      </w: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регламентация действий должностных лиц администрации при оказании муниципальных услуг;</w:t>
      </w: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механизма отбора должностных лиц для включения в состав комиссий, рабочих групп, их регулярная ротация.</w:t>
      </w: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совершения должностными лицами администрации коррупционных правонарушений или проявлений коррупционной направленности реализацию мероприятий необходимо осуществлять на постоянной основе посредством:</w:t>
      </w: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4D63DE" w:rsidRPr="004D63DE" w:rsidRDefault="004D63DE" w:rsidP="004D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4D63DE" w:rsidRPr="004D63DE" w:rsidRDefault="004D63DE" w:rsidP="004D63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DE">
        <w:rPr>
          <w:rFonts w:ascii="Times New Roman" w:hAnsi="Times New Roman" w:cs="Times New Roman"/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7B2C23" w:rsidRPr="007B2C23" w:rsidRDefault="007B2C23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2C23" w:rsidRPr="007B2C23" w:rsidRDefault="007B2C23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239C" w:rsidRDefault="007B2C23" w:rsidP="00D023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2C2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D0239C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</w:p>
    <w:p w:rsidR="007B2C23" w:rsidRPr="007B2C23" w:rsidRDefault="00D0239C" w:rsidP="00D023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 и кадровой работы </w:t>
      </w:r>
    </w:p>
    <w:p w:rsidR="005A0E3C" w:rsidRDefault="00D0239C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делами </w:t>
      </w:r>
      <w:r w:rsidR="007B2C23" w:rsidRPr="007B2C2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7B2C23" w:rsidRPr="007B2C23" w:rsidRDefault="007B2C23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2C2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Анапа</w:t>
      </w:r>
      <w:r w:rsidRPr="007B2C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2C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E23AE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B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859">
        <w:rPr>
          <w:rFonts w:ascii="Times New Roman" w:hAnsi="Times New Roman" w:cs="Times New Roman"/>
          <w:color w:val="000000"/>
          <w:sz w:val="28"/>
          <w:szCs w:val="28"/>
        </w:rPr>
        <w:t>А.А. Зайцева</w:t>
      </w:r>
    </w:p>
    <w:p w:rsidR="007B2C23" w:rsidRPr="007B2C23" w:rsidRDefault="007B2C23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39C" w:rsidRDefault="00D0239C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E3C" w:rsidRDefault="005A0E3C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E3C" w:rsidRDefault="005A0E3C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E3C" w:rsidRDefault="005A0E3C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E3C" w:rsidRDefault="005A0E3C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E3C" w:rsidRPr="007B2C23" w:rsidRDefault="005A0E3C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39C" w:rsidRPr="00D0239C" w:rsidRDefault="00D0239C" w:rsidP="00D0239C">
      <w:pPr>
        <w:pStyle w:val="a5"/>
        <w:rPr>
          <w:rFonts w:ascii="Times New Roman" w:hAnsi="Times New Roman" w:cs="Times New Roman"/>
          <w:sz w:val="20"/>
          <w:szCs w:val="20"/>
        </w:rPr>
      </w:pPr>
      <w:r w:rsidRPr="00D0239C">
        <w:rPr>
          <w:rFonts w:ascii="Times New Roman" w:hAnsi="Times New Roman" w:cs="Times New Roman"/>
          <w:sz w:val="20"/>
          <w:szCs w:val="20"/>
        </w:rPr>
        <w:t>Дешкевич Наталья Александровна</w:t>
      </w:r>
    </w:p>
    <w:p w:rsidR="00D0239C" w:rsidRPr="00D0239C" w:rsidRDefault="00D0239C" w:rsidP="00D0239C">
      <w:pPr>
        <w:pStyle w:val="a5"/>
        <w:rPr>
          <w:rFonts w:ascii="Times New Roman" w:hAnsi="Times New Roman" w:cs="Times New Roman"/>
          <w:sz w:val="20"/>
          <w:szCs w:val="20"/>
        </w:rPr>
      </w:pPr>
      <w:r w:rsidRPr="00D0239C">
        <w:rPr>
          <w:rFonts w:ascii="Times New Roman" w:hAnsi="Times New Roman" w:cs="Times New Roman"/>
          <w:sz w:val="20"/>
          <w:szCs w:val="20"/>
        </w:rPr>
        <w:t>+7 (861-33) 4-61-91</w:t>
      </w:r>
      <w:bookmarkStart w:id="0" w:name="_GoBack"/>
      <w:bookmarkEnd w:id="0"/>
    </w:p>
    <w:p w:rsidR="00AC7E00" w:rsidRDefault="00AC7E00" w:rsidP="00D0239C">
      <w:pPr>
        <w:shd w:val="clear" w:color="auto" w:fill="FFFFFF"/>
        <w:spacing w:after="0" w:line="240" w:lineRule="auto"/>
      </w:pPr>
    </w:p>
    <w:sectPr w:rsidR="00AC7E00" w:rsidSect="00606859">
      <w:headerReference w:type="default" r:id="rId7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28" w:rsidRDefault="00AB3128">
      <w:pPr>
        <w:spacing w:after="0" w:line="240" w:lineRule="auto"/>
      </w:pPr>
      <w:r>
        <w:separator/>
      </w:r>
    </w:p>
  </w:endnote>
  <w:endnote w:type="continuationSeparator" w:id="0">
    <w:p w:rsidR="00AB3128" w:rsidRDefault="00AB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28" w:rsidRDefault="00AB3128">
      <w:pPr>
        <w:spacing w:after="0" w:line="240" w:lineRule="auto"/>
      </w:pPr>
      <w:r>
        <w:separator/>
      </w:r>
    </w:p>
  </w:footnote>
  <w:footnote w:type="continuationSeparator" w:id="0">
    <w:p w:rsidR="00AB3128" w:rsidRDefault="00AB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7B2C23" w:rsidP="000E0A5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75E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34"/>
    <w:rsid w:val="00270DBA"/>
    <w:rsid w:val="00441E2B"/>
    <w:rsid w:val="004A3C27"/>
    <w:rsid w:val="004D63DE"/>
    <w:rsid w:val="00530282"/>
    <w:rsid w:val="005A0E3C"/>
    <w:rsid w:val="00606859"/>
    <w:rsid w:val="007B2C23"/>
    <w:rsid w:val="00822D34"/>
    <w:rsid w:val="009C3652"/>
    <w:rsid w:val="00AB3128"/>
    <w:rsid w:val="00AC7E00"/>
    <w:rsid w:val="00B15835"/>
    <w:rsid w:val="00BE2334"/>
    <w:rsid w:val="00C675ED"/>
    <w:rsid w:val="00D0239C"/>
    <w:rsid w:val="00E23AE2"/>
    <w:rsid w:val="00EE14BC"/>
    <w:rsid w:val="00F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C23"/>
  </w:style>
  <w:style w:type="paragraph" w:styleId="a5">
    <w:name w:val="No Spacing"/>
    <w:uiPriority w:val="1"/>
    <w:qFormat/>
    <w:rsid w:val="00D0239C"/>
    <w:pPr>
      <w:spacing w:after="0" w:line="240" w:lineRule="auto"/>
    </w:pPr>
  </w:style>
  <w:style w:type="paragraph" w:customStyle="1" w:styleId="ConsPlusTitle">
    <w:name w:val="ConsPlusTitle"/>
    <w:rsid w:val="00270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C23"/>
  </w:style>
  <w:style w:type="paragraph" w:styleId="a5">
    <w:name w:val="No Spacing"/>
    <w:uiPriority w:val="1"/>
    <w:qFormat/>
    <w:rsid w:val="00D0239C"/>
    <w:pPr>
      <w:spacing w:after="0" w:line="240" w:lineRule="auto"/>
    </w:pPr>
  </w:style>
  <w:style w:type="paragraph" w:customStyle="1" w:styleId="ConsPlusTitle">
    <w:name w:val="ConsPlusTitle"/>
    <w:rsid w:val="00270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Беликова</dc:creator>
  <cp:keywords/>
  <dc:description/>
  <cp:lastModifiedBy>Нина Беликова</cp:lastModifiedBy>
  <cp:revision>7</cp:revision>
  <cp:lastPrinted>2021-03-09T08:07:00Z</cp:lastPrinted>
  <dcterms:created xsi:type="dcterms:W3CDTF">2021-02-21T13:38:00Z</dcterms:created>
  <dcterms:modified xsi:type="dcterms:W3CDTF">2021-03-09T16:08:00Z</dcterms:modified>
</cp:coreProperties>
</file>