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C57F8C" w:rsidRDefault="00907FD5" w:rsidP="005E4B48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907FD5">
        <w:rPr>
          <w:sz w:val="26"/>
          <w:szCs w:val="26"/>
        </w:rPr>
        <w:t>2</w:t>
      </w:r>
      <w:r w:rsidR="00AB6791">
        <w:rPr>
          <w:sz w:val="26"/>
          <w:szCs w:val="26"/>
        </w:rPr>
        <w:t>8</w:t>
      </w:r>
      <w:r w:rsidRPr="00907FD5">
        <w:rPr>
          <w:sz w:val="26"/>
          <w:szCs w:val="26"/>
        </w:rPr>
        <w:t xml:space="preserve"> сентября 20</w:t>
      </w:r>
      <w:r w:rsidR="00AB6791">
        <w:rPr>
          <w:sz w:val="26"/>
          <w:szCs w:val="26"/>
        </w:rPr>
        <w:t>20</w:t>
      </w:r>
      <w:r w:rsidRPr="00907FD5">
        <w:rPr>
          <w:sz w:val="26"/>
          <w:szCs w:val="26"/>
        </w:rPr>
        <w:t xml:space="preserve"> г</w:t>
      </w:r>
      <w:r w:rsidR="00C733F0">
        <w:rPr>
          <w:sz w:val="26"/>
          <w:szCs w:val="26"/>
        </w:rPr>
        <w:t xml:space="preserve">.       </w:t>
      </w:r>
      <w:bookmarkStart w:id="0" w:name="_GoBack"/>
      <w:bookmarkEnd w:id="0"/>
      <w:r w:rsidRPr="00907FD5">
        <w:rPr>
          <w:sz w:val="26"/>
          <w:szCs w:val="26"/>
        </w:rPr>
        <w:t xml:space="preserve">                                                                                                               № 3/</w:t>
      </w:r>
      <w:r>
        <w:rPr>
          <w:sz w:val="26"/>
          <w:szCs w:val="26"/>
        </w:rPr>
        <w:t>2</w:t>
      </w:r>
    </w:p>
    <w:p w:rsidR="00907FD5" w:rsidRPr="00D11225" w:rsidRDefault="00907FD5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AB6791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AB6791">
        <w:rPr>
          <w:kern w:val="1"/>
          <w:sz w:val="26"/>
          <w:szCs w:val="26"/>
        </w:rPr>
        <w:t>О трудоустройстве инвалидов</w:t>
      </w:r>
    </w:p>
    <w:p w:rsidR="006D34F1" w:rsidRPr="00D11225" w:rsidRDefault="006D34F1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AB6791" w:rsidRPr="00AB6791" w:rsidRDefault="00AB6791" w:rsidP="00AB6791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AB6791">
        <w:rPr>
          <w:rFonts w:eastAsia="Calibri"/>
          <w:sz w:val="26"/>
          <w:szCs w:val="26"/>
          <w:lang w:eastAsia="en-US"/>
        </w:rPr>
        <w:t>В соответствии с постановлением губернатора, в государственную программу Краснодарского края «Содействие занятости инвалидов» внесены 4 мероприятия по улучшению содействия занятости инвалидов: проведение ежегодного опроса (анкетирования) инвалидов для определения потребности в трудоустройстве, профессиональном обучении и открытии собственного дела; формирование банка вакансий для инвалидов, в том числе на квотируемые рабочие места; предоставление государственных услуг инвалидам в сфере занятости, включая мероприятия по сопровождаемому содействию занятости инвалидов молодого возраста; предоставления субсидий работодателям (юридическим лицам, за исключением государственных (муниципальных) учреждений, и индивидуальным предпринимателям) в целях возмещения затрат на заработную плату инвалидов молодого возраста из числа выпускников высшего и среднего профессионального образования.</w:t>
      </w:r>
    </w:p>
    <w:p w:rsidR="00AB6791" w:rsidRPr="00AB6791" w:rsidRDefault="00AB6791" w:rsidP="00AB6791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AB6791">
        <w:rPr>
          <w:rFonts w:eastAsia="Calibri"/>
          <w:sz w:val="26"/>
          <w:szCs w:val="26"/>
          <w:lang w:eastAsia="en-US"/>
        </w:rPr>
        <w:t xml:space="preserve">Государственные услуги в области занятости населения предоставляются инвалидам, имеющим рекомендации к труду, в соответствии с индивидуальной программой реабилитации и </w:t>
      </w:r>
      <w:proofErr w:type="spellStart"/>
      <w:r w:rsidRPr="00AB6791">
        <w:rPr>
          <w:rFonts w:eastAsia="Calibri"/>
          <w:sz w:val="26"/>
          <w:szCs w:val="26"/>
          <w:lang w:eastAsia="en-US"/>
        </w:rPr>
        <w:t>абилитации</w:t>
      </w:r>
      <w:proofErr w:type="spellEnd"/>
      <w:r w:rsidRPr="00AB6791">
        <w:rPr>
          <w:rFonts w:eastAsia="Calibri"/>
          <w:sz w:val="26"/>
          <w:szCs w:val="26"/>
          <w:lang w:eastAsia="en-US"/>
        </w:rPr>
        <w:t xml:space="preserve"> инвалида при личном обращении в центр занятости населения либо через интерактивный портал.</w:t>
      </w:r>
    </w:p>
    <w:p w:rsidR="00AB6791" w:rsidRPr="00AB6791" w:rsidRDefault="00AB6791" w:rsidP="00AB6791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AB6791">
        <w:rPr>
          <w:rFonts w:eastAsia="Calibri"/>
          <w:sz w:val="26"/>
          <w:szCs w:val="26"/>
          <w:lang w:eastAsia="en-US"/>
        </w:rPr>
        <w:t xml:space="preserve">С начала 2020 года в ГКУ КК ЦЗН города Анапа по вопросу трудоустройства обратились 91 инвалид. При содействии центра занятости в 2020 году трудоустроено 41 человек. </w:t>
      </w:r>
    </w:p>
    <w:p w:rsidR="00AB6791" w:rsidRPr="00AB6791" w:rsidRDefault="00AB6791" w:rsidP="00AB6791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AB6791">
        <w:rPr>
          <w:rFonts w:eastAsia="Calibri"/>
          <w:sz w:val="26"/>
          <w:szCs w:val="26"/>
          <w:lang w:eastAsia="en-US"/>
        </w:rPr>
        <w:t>Инвалиды принимают участие в реализации мероприятий активной политики занятости населения с материальной поддержкой за счет сре</w:t>
      </w:r>
      <w:proofErr w:type="gramStart"/>
      <w:r w:rsidRPr="00AB6791">
        <w:rPr>
          <w:rFonts w:eastAsia="Calibri"/>
          <w:sz w:val="26"/>
          <w:szCs w:val="26"/>
          <w:lang w:eastAsia="en-US"/>
        </w:rPr>
        <w:t>дств кр</w:t>
      </w:r>
      <w:proofErr w:type="gramEnd"/>
      <w:r w:rsidRPr="00AB6791">
        <w:rPr>
          <w:rFonts w:eastAsia="Calibri"/>
          <w:sz w:val="26"/>
          <w:szCs w:val="26"/>
          <w:lang w:eastAsia="en-US"/>
        </w:rPr>
        <w:t xml:space="preserve">аевого бюджета: организация временного трудоустройства граждан, испытывающих трудности в поиске работы, несовершеннолетних граждан, выпускников в возрасте от 18 до 20 лет, имеющих среднее профессиональное образование и ищущих работу впервые; организация проведения оплачиваемых общественных работ; содействие </w:t>
      </w:r>
      <w:proofErr w:type="spellStart"/>
      <w:r w:rsidRPr="00AB6791">
        <w:rPr>
          <w:rFonts w:eastAsia="Calibri"/>
          <w:sz w:val="26"/>
          <w:szCs w:val="26"/>
          <w:lang w:eastAsia="en-US"/>
        </w:rPr>
        <w:t>самозанятости</w:t>
      </w:r>
      <w:proofErr w:type="spellEnd"/>
      <w:r w:rsidRPr="00AB6791">
        <w:rPr>
          <w:rFonts w:eastAsia="Calibri"/>
          <w:sz w:val="26"/>
          <w:szCs w:val="26"/>
          <w:lang w:eastAsia="en-US"/>
        </w:rPr>
        <w:t xml:space="preserve"> безработных граждан; профессиональное обучение. </w:t>
      </w:r>
    </w:p>
    <w:p w:rsidR="00AB6791" w:rsidRPr="00AB6791" w:rsidRDefault="00AB6791" w:rsidP="00AB6791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AB6791">
        <w:rPr>
          <w:rFonts w:eastAsia="Calibri"/>
          <w:sz w:val="26"/>
          <w:szCs w:val="26"/>
          <w:lang w:eastAsia="en-US"/>
        </w:rPr>
        <w:t xml:space="preserve">В 2020 году с выплатой материальной поддержки трудоустроено 4 гражданина, </w:t>
      </w:r>
      <w:proofErr w:type="gramStart"/>
      <w:r w:rsidRPr="00AB6791">
        <w:rPr>
          <w:rFonts w:eastAsia="Calibri"/>
          <w:sz w:val="26"/>
          <w:szCs w:val="26"/>
          <w:lang w:eastAsia="en-US"/>
        </w:rPr>
        <w:t>испытывающих</w:t>
      </w:r>
      <w:proofErr w:type="gramEnd"/>
      <w:r w:rsidRPr="00AB6791">
        <w:rPr>
          <w:rFonts w:eastAsia="Calibri"/>
          <w:sz w:val="26"/>
          <w:szCs w:val="26"/>
          <w:lang w:eastAsia="en-US"/>
        </w:rPr>
        <w:t xml:space="preserve"> трудности в поиске работы, проведены государственные услуги по профессиональной ориентации со 60 инвалидами, по социальной адаптации с 2 инвалидами, по психологической поддержке с 6  инвалидами, по информированию с 70  инвалидами, по </w:t>
      </w:r>
      <w:proofErr w:type="spellStart"/>
      <w:r w:rsidRPr="00AB6791">
        <w:rPr>
          <w:rFonts w:eastAsia="Calibri"/>
          <w:sz w:val="26"/>
          <w:szCs w:val="26"/>
          <w:lang w:eastAsia="en-US"/>
        </w:rPr>
        <w:t>самозанятости</w:t>
      </w:r>
      <w:proofErr w:type="spellEnd"/>
      <w:r w:rsidRPr="00AB6791">
        <w:rPr>
          <w:rFonts w:eastAsia="Calibri"/>
          <w:sz w:val="26"/>
          <w:szCs w:val="26"/>
          <w:lang w:eastAsia="en-US"/>
        </w:rPr>
        <w:t xml:space="preserve"> с 3 инвалидами, по </w:t>
      </w:r>
      <w:proofErr w:type="spellStart"/>
      <w:r w:rsidRPr="00AB6791">
        <w:rPr>
          <w:rFonts w:eastAsia="Calibri"/>
          <w:sz w:val="26"/>
          <w:szCs w:val="26"/>
          <w:lang w:eastAsia="en-US"/>
        </w:rPr>
        <w:t>профобучению</w:t>
      </w:r>
      <w:proofErr w:type="spellEnd"/>
      <w:r w:rsidRPr="00AB6791">
        <w:rPr>
          <w:rFonts w:eastAsia="Calibri"/>
          <w:sz w:val="26"/>
          <w:szCs w:val="26"/>
          <w:lang w:eastAsia="en-US"/>
        </w:rPr>
        <w:t xml:space="preserve"> с 55 инвалидами.  С начала года проведено 5 групповых консультаций, 5 семинаров с работодателями и 5 выездных ярмарок вакансий. В проведенных мероприятиях приняли участие 29 человек, имеющих ограничения по состоянию здоровья и 49 работодателей. При обращении граждан, имеющих ограничения по состоянию здоровья, в целях поиска походящей работы специалисты центра занятости населения в первую очередь для трудоустройства предлагают квотируемые рабочие места. Все квотируемые рабочие места для трудоустройства инвалидов размещены на Интерактивном портале Краснодарского края www.kubzan.ru и доступны для просмотра в мобильном приложении «Работа всем».</w:t>
      </w:r>
    </w:p>
    <w:p w:rsidR="00AB6791" w:rsidRPr="00AB6791" w:rsidRDefault="00AB6791" w:rsidP="00AB6791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AB6791">
        <w:rPr>
          <w:rFonts w:eastAsia="Calibri"/>
          <w:sz w:val="26"/>
          <w:szCs w:val="26"/>
          <w:lang w:eastAsia="en-US"/>
        </w:rPr>
        <w:t xml:space="preserve">Постановлением Администрации муниципального образования город-курорт  Анапа от 26 ноября 2019 года № 3191, </w:t>
      </w:r>
      <w:proofErr w:type="gramStart"/>
      <w:r w:rsidRPr="00AB6791">
        <w:rPr>
          <w:rFonts w:eastAsia="Calibri"/>
          <w:sz w:val="26"/>
          <w:szCs w:val="26"/>
          <w:lang w:eastAsia="en-US"/>
        </w:rPr>
        <w:t>установлены квоты 204 организациями создано</w:t>
      </w:r>
      <w:proofErr w:type="gramEnd"/>
      <w:r w:rsidRPr="00AB6791">
        <w:rPr>
          <w:rFonts w:eastAsia="Calibri"/>
          <w:sz w:val="26"/>
          <w:szCs w:val="26"/>
          <w:lang w:eastAsia="en-US"/>
        </w:rPr>
        <w:t xml:space="preserve"> 605 квотируемых рабочих мест для трудоустройства </w:t>
      </w:r>
      <w:proofErr w:type="spellStart"/>
      <w:r w:rsidRPr="00AB6791">
        <w:rPr>
          <w:rFonts w:eastAsia="Calibri"/>
          <w:sz w:val="26"/>
          <w:szCs w:val="26"/>
          <w:lang w:eastAsia="en-US"/>
        </w:rPr>
        <w:t>ивалидов</w:t>
      </w:r>
      <w:proofErr w:type="spellEnd"/>
      <w:r w:rsidRPr="00AB6791">
        <w:rPr>
          <w:rFonts w:eastAsia="Calibri"/>
          <w:sz w:val="26"/>
          <w:szCs w:val="26"/>
          <w:lang w:eastAsia="en-US"/>
        </w:rPr>
        <w:t xml:space="preserve">. По итогам первого  квартала 2020 года на квотируемых рабочих местах работали 421 инвалидов. </w:t>
      </w:r>
    </w:p>
    <w:p w:rsidR="00AB6791" w:rsidRPr="00AB6791" w:rsidRDefault="00AB6791" w:rsidP="00AB6791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AB6791" w:rsidRPr="00AB6791" w:rsidRDefault="00AB6791" w:rsidP="00AB6791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AB6791">
        <w:rPr>
          <w:rFonts w:eastAsia="Calibri"/>
          <w:sz w:val="26"/>
          <w:szCs w:val="26"/>
          <w:lang w:eastAsia="en-US"/>
        </w:rPr>
        <w:t xml:space="preserve">С начала 2020  года  в ходе контрольных мероприятий по не предоставлению или несвоевременному предоставлению работодателями информации о квотируемых рабочих местах в органы государственной службы занятости населения Краснодарского края фактов нарушений не выявлено. </w:t>
      </w:r>
    </w:p>
    <w:p w:rsidR="00AB6791" w:rsidRDefault="00AB6791" w:rsidP="00AB6791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B6791">
        <w:rPr>
          <w:rFonts w:eastAsia="Calibri"/>
          <w:sz w:val="26"/>
          <w:szCs w:val="26"/>
          <w:lang w:eastAsia="en-US"/>
        </w:rPr>
        <w:t>Проведенный анализ не заполненных вакансий для инвалидов позволяет сделать вывод, что основными причинами не востребованности заявленных работодателями вакансий для трудоустройства инвалидов является низкий уровень заработной платы, отсутствие у граждан требуемой работодателем квалификации, а у работодателей в свою очередь отсутствие желаемых для трудоустройства инвалидов вакансий, а также неактивный поиск работы со стороны обратившихся инвалидов, в связи с влиянием официального трудоустройства на</w:t>
      </w:r>
      <w:proofErr w:type="gramEnd"/>
      <w:r w:rsidRPr="00AB6791">
        <w:rPr>
          <w:rFonts w:eastAsia="Calibri"/>
          <w:sz w:val="26"/>
          <w:szCs w:val="26"/>
          <w:lang w:eastAsia="en-US"/>
        </w:rPr>
        <w:t xml:space="preserve"> пенсии и льготы по инвалидности (зачастую имеются отказы граждан при подборе работы). </w:t>
      </w:r>
    </w:p>
    <w:p w:rsidR="00537602" w:rsidRPr="00D11225" w:rsidRDefault="00AB6791" w:rsidP="00AB6791">
      <w:pPr>
        <w:widowControl w:val="0"/>
        <w:ind w:firstLine="426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>Ознакомившись и о</w:t>
      </w:r>
      <w:r w:rsidR="00537602" w:rsidRPr="006D34F1">
        <w:rPr>
          <w:sz w:val="26"/>
          <w:szCs w:val="26"/>
        </w:rPr>
        <w:t xml:space="preserve">бсудив информацию </w:t>
      </w:r>
      <w:r w:rsidRPr="00AB6791">
        <w:rPr>
          <w:sz w:val="26"/>
          <w:szCs w:val="26"/>
        </w:rPr>
        <w:t xml:space="preserve">исполняющего обязанности руководителя ГКУ КК «Центр занятости населения в г. Анапа» Н.А. </w:t>
      </w:r>
      <w:proofErr w:type="spellStart"/>
      <w:r w:rsidRPr="00AB6791">
        <w:rPr>
          <w:sz w:val="26"/>
          <w:szCs w:val="26"/>
        </w:rPr>
        <w:t>Щёкотовой</w:t>
      </w:r>
      <w:proofErr w:type="spellEnd"/>
      <w:r w:rsidR="00537602" w:rsidRPr="00D11225">
        <w:rPr>
          <w:sz w:val="26"/>
          <w:szCs w:val="26"/>
        </w:rPr>
        <w:t xml:space="preserve">, в целях дальнейшего развития социального партнерства </w:t>
      </w:r>
      <w:r w:rsidR="00537602" w:rsidRPr="00D11225">
        <w:rPr>
          <w:kern w:val="1"/>
          <w:sz w:val="26"/>
          <w:szCs w:val="26"/>
        </w:rPr>
        <w:t>территориальная трехсторонняя комиссия РЕШИЛА:</w:t>
      </w:r>
    </w:p>
    <w:p w:rsidR="007464D8" w:rsidRPr="007464D8" w:rsidRDefault="007464D8" w:rsidP="007464D8">
      <w:pPr>
        <w:widowControl w:val="0"/>
        <w:tabs>
          <w:tab w:val="left" w:pos="-900"/>
          <w:tab w:val="left" w:pos="709"/>
          <w:tab w:val="left" w:pos="1134"/>
        </w:tabs>
        <w:autoSpaceDE w:val="0"/>
        <w:ind w:firstLine="426"/>
        <w:jc w:val="both"/>
        <w:rPr>
          <w:sz w:val="26"/>
          <w:szCs w:val="26"/>
          <w:lang w:eastAsia="ru-RU"/>
        </w:rPr>
      </w:pPr>
      <w:r w:rsidRPr="007464D8">
        <w:rPr>
          <w:sz w:val="26"/>
          <w:szCs w:val="26"/>
          <w:lang w:eastAsia="ru-RU"/>
        </w:rPr>
        <w:t>1.</w:t>
      </w:r>
      <w:r w:rsidRPr="007464D8">
        <w:rPr>
          <w:sz w:val="26"/>
          <w:szCs w:val="26"/>
          <w:lang w:eastAsia="ru-RU"/>
        </w:rPr>
        <w:tab/>
        <w:t>Принять к сведению информацию ГКУ КК «Центр занятости населения в г. Анапа» «</w:t>
      </w:r>
      <w:r w:rsidR="00AB6791" w:rsidRPr="00AB6791">
        <w:rPr>
          <w:sz w:val="26"/>
          <w:szCs w:val="26"/>
          <w:lang w:eastAsia="ru-RU"/>
        </w:rPr>
        <w:t>О трудоустройстве инвалидов</w:t>
      </w:r>
      <w:r w:rsidRPr="007464D8">
        <w:rPr>
          <w:sz w:val="26"/>
          <w:szCs w:val="26"/>
          <w:lang w:eastAsia="ru-RU"/>
        </w:rPr>
        <w:t>».</w:t>
      </w:r>
    </w:p>
    <w:p w:rsidR="00907FD5" w:rsidRPr="00541819" w:rsidRDefault="00907FD5" w:rsidP="00907FD5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C4FD5">
        <w:rPr>
          <w:kern w:val="28"/>
          <w:sz w:val="26"/>
          <w:szCs w:val="26"/>
        </w:rPr>
        <w:t>2.</w:t>
      </w:r>
      <w:r w:rsidR="00AB6791" w:rsidRPr="00AB6791">
        <w:rPr>
          <w:kern w:val="28"/>
          <w:sz w:val="26"/>
          <w:szCs w:val="26"/>
        </w:rPr>
        <w:t xml:space="preserve"> Рекомендовать ГКУ КК «Центр занятости населения в г. Анапа» продолжить работу по трудоустройству инвалидов.</w:t>
      </w:r>
    </w:p>
    <w:p w:rsidR="009C460D" w:rsidRPr="00D11225" w:rsidRDefault="009C460D" w:rsidP="009C460D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828"/>
      </w:tblGrid>
      <w:tr w:rsidR="00784F50" w:rsidRPr="00D11225" w:rsidTr="00CA3E89">
        <w:tc>
          <w:tcPr>
            <w:tcW w:w="3260" w:type="dxa"/>
          </w:tcPr>
          <w:p w:rsidR="00784F50" w:rsidRPr="00D11225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CA3E89" w:rsidRDefault="00CA3E89" w:rsidP="00CA3E89">
            <w:pPr>
              <w:ind w:right="176"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84F50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784F50" w:rsidRPr="00D11225">
              <w:rPr>
                <w:sz w:val="26"/>
                <w:szCs w:val="26"/>
              </w:rPr>
              <w:t xml:space="preserve"> главы муниципального образования </w:t>
            </w:r>
          </w:p>
          <w:p w:rsidR="00784F50" w:rsidRPr="00D11225" w:rsidRDefault="00784F50" w:rsidP="00CA3E89">
            <w:pPr>
              <w:ind w:right="176"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E7437E" w:rsidRPr="00D11225" w:rsidRDefault="00E7437E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D11225" w:rsidRDefault="00784F50" w:rsidP="007464D8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7464D8">
              <w:rPr>
                <w:sz w:val="26"/>
                <w:szCs w:val="26"/>
              </w:rPr>
              <w:t>Р.А. Дикий</w:t>
            </w:r>
          </w:p>
        </w:tc>
        <w:tc>
          <w:tcPr>
            <w:tcW w:w="3685" w:type="dxa"/>
          </w:tcPr>
          <w:p w:rsidR="00784F50" w:rsidRPr="00D11225" w:rsidRDefault="00784F50" w:rsidP="00494474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D11225" w:rsidRDefault="00784F50" w:rsidP="00494474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 w:rsidR="009B1AD7"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E7437E" w:rsidRPr="00D11225" w:rsidRDefault="00E7437E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D11225" w:rsidRDefault="00E7437E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784F50" w:rsidRPr="00D11225" w:rsidRDefault="00E7437E" w:rsidP="00494474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D11225" w:rsidRDefault="00D11225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D11225" w:rsidRDefault="00494474" w:rsidP="00494474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 w:rsidR="00CD716C"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9C460D" w:rsidRPr="009C460D" w:rsidRDefault="009C460D" w:rsidP="009C460D">
      <w:pPr>
        <w:suppressAutoHyphens w:val="0"/>
        <w:ind w:firstLine="851"/>
        <w:jc w:val="both"/>
        <w:rPr>
          <w:sz w:val="26"/>
          <w:szCs w:val="26"/>
          <w:lang w:eastAsia="ru-RU"/>
        </w:rPr>
      </w:pPr>
    </w:p>
    <w:p w:rsidR="001B60D3" w:rsidRPr="00655662" w:rsidRDefault="001B60D3" w:rsidP="00E12F5E">
      <w:pPr>
        <w:ind w:firstLine="851"/>
      </w:pPr>
    </w:p>
    <w:sectPr w:rsidR="001B60D3" w:rsidRPr="00655662" w:rsidSect="00537602">
      <w:headerReference w:type="default" r:id="rId9"/>
      <w:pgSz w:w="11906" w:h="16838"/>
      <w:pgMar w:top="709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2F" w:rsidRDefault="00E14C2F" w:rsidP="00537602">
      <w:r>
        <w:separator/>
      </w:r>
    </w:p>
  </w:endnote>
  <w:endnote w:type="continuationSeparator" w:id="0">
    <w:p w:rsidR="00E14C2F" w:rsidRDefault="00E14C2F" w:rsidP="0053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2F" w:rsidRDefault="00E14C2F" w:rsidP="00537602">
      <w:r>
        <w:separator/>
      </w:r>
    </w:p>
  </w:footnote>
  <w:footnote w:type="continuationSeparator" w:id="0">
    <w:p w:rsidR="00E14C2F" w:rsidRDefault="00E14C2F" w:rsidP="0053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998215"/>
      <w:docPartObj>
        <w:docPartGallery w:val="Page Numbers (Top of Page)"/>
        <w:docPartUnique/>
      </w:docPartObj>
    </w:sdtPr>
    <w:sdtEndPr/>
    <w:sdtContent>
      <w:p w:rsidR="00537602" w:rsidRDefault="005376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3F0">
          <w:rPr>
            <w:noProof/>
          </w:rPr>
          <w:t>2</w:t>
        </w:r>
        <w:r>
          <w:fldChar w:fldCharType="end"/>
        </w:r>
      </w:p>
    </w:sdtContent>
  </w:sdt>
  <w:p w:rsidR="00537602" w:rsidRDefault="005376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F8B"/>
    <w:multiLevelType w:val="hybridMultilevel"/>
    <w:tmpl w:val="AF2462BE"/>
    <w:lvl w:ilvl="0" w:tplc="8F5671D0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432"/>
    <w:multiLevelType w:val="hybridMultilevel"/>
    <w:tmpl w:val="CCC68700"/>
    <w:lvl w:ilvl="0" w:tplc="A0989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B66D7"/>
    <w:multiLevelType w:val="hybridMultilevel"/>
    <w:tmpl w:val="246452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B60D3"/>
    <w:rsid w:val="001C2504"/>
    <w:rsid w:val="001C781C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379A2"/>
    <w:rsid w:val="00395D8E"/>
    <w:rsid w:val="003C2CAE"/>
    <w:rsid w:val="003D38AF"/>
    <w:rsid w:val="003E2F7E"/>
    <w:rsid w:val="00404E0A"/>
    <w:rsid w:val="00422178"/>
    <w:rsid w:val="00433484"/>
    <w:rsid w:val="00470ACB"/>
    <w:rsid w:val="00494474"/>
    <w:rsid w:val="004B7393"/>
    <w:rsid w:val="004F7550"/>
    <w:rsid w:val="0052070C"/>
    <w:rsid w:val="005324D5"/>
    <w:rsid w:val="00537602"/>
    <w:rsid w:val="005A5BFC"/>
    <w:rsid w:val="005E4B48"/>
    <w:rsid w:val="00634BB9"/>
    <w:rsid w:val="00655662"/>
    <w:rsid w:val="0066068F"/>
    <w:rsid w:val="00683D5D"/>
    <w:rsid w:val="006D34F1"/>
    <w:rsid w:val="006F1F1E"/>
    <w:rsid w:val="00717FC1"/>
    <w:rsid w:val="007464D8"/>
    <w:rsid w:val="00784F50"/>
    <w:rsid w:val="007A39DD"/>
    <w:rsid w:val="007C243D"/>
    <w:rsid w:val="007C50EE"/>
    <w:rsid w:val="00853EC6"/>
    <w:rsid w:val="00907FD5"/>
    <w:rsid w:val="0096087E"/>
    <w:rsid w:val="00966BDE"/>
    <w:rsid w:val="009B1AD7"/>
    <w:rsid w:val="009C460D"/>
    <w:rsid w:val="009C7881"/>
    <w:rsid w:val="00A403BF"/>
    <w:rsid w:val="00A92FC4"/>
    <w:rsid w:val="00AA551E"/>
    <w:rsid w:val="00AB6791"/>
    <w:rsid w:val="00B054FB"/>
    <w:rsid w:val="00B176A3"/>
    <w:rsid w:val="00B31ACE"/>
    <w:rsid w:val="00B71EB3"/>
    <w:rsid w:val="00C11393"/>
    <w:rsid w:val="00C1463D"/>
    <w:rsid w:val="00C3138E"/>
    <w:rsid w:val="00C3190F"/>
    <w:rsid w:val="00C42F8B"/>
    <w:rsid w:val="00C57F8C"/>
    <w:rsid w:val="00C733F0"/>
    <w:rsid w:val="00C97501"/>
    <w:rsid w:val="00CA3E89"/>
    <w:rsid w:val="00CA4855"/>
    <w:rsid w:val="00CB26E2"/>
    <w:rsid w:val="00CC1170"/>
    <w:rsid w:val="00CC5FF7"/>
    <w:rsid w:val="00CD716C"/>
    <w:rsid w:val="00D03BE6"/>
    <w:rsid w:val="00D06E94"/>
    <w:rsid w:val="00D11225"/>
    <w:rsid w:val="00D97AE4"/>
    <w:rsid w:val="00DD4B72"/>
    <w:rsid w:val="00DF20D4"/>
    <w:rsid w:val="00E07BE4"/>
    <w:rsid w:val="00E12F5E"/>
    <w:rsid w:val="00E14C2F"/>
    <w:rsid w:val="00E2169A"/>
    <w:rsid w:val="00E225E0"/>
    <w:rsid w:val="00E548AC"/>
    <w:rsid w:val="00E7437E"/>
    <w:rsid w:val="00F62B8E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table" w:customStyle="1" w:styleId="11">
    <w:name w:val="Сетка таблицы11"/>
    <w:basedOn w:val="a1"/>
    <w:next w:val="a6"/>
    <w:rsid w:val="00537602"/>
    <w:pPr>
      <w:widowControl w:val="0"/>
      <w:autoSpaceDE w:val="0"/>
      <w:autoSpaceDN w:val="0"/>
      <w:adjustRightInd w:val="0"/>
      <w:spacing w:after="0" w:line="319" w:lineRule="auto"/>
      <w:ind w:left="8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table" w:customStyle="1" w:styleId="11">
    <w:name w:val="Сетка таблицы11"/>
    <w:basedOn w:val="a1"/>
    <w:next w:val="a6"/>
    <w:rsid w:val="00537602"/>
    <w:pPr>
      <w:widowControl w:val="0"/>
      <w:autoSpaceDE w:val="0"/>
      <w:autoSpaceDN w:val="0"/>
      <w:adjustRightInd w:val="0"/>
      <w:spacing w:after="0" w:line="319" w:lineRule="auto"/>
      <w:ind w:left="8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5175-B54C-4622-B484-7D78E05C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64</cp:revision>
  <cp:lastPrinted>2019-04-03T12:49:00Z</cp:lastPrinted>
  <dcterms:created xsi:type="dcterms:W3CDTF">2010-12-28T05:15:00Z</dcterms:created>
  <dcterms:modified xsi:type="dcterms:W3CDTF">2020-10-08T13:35:00Z</dcterms:modified>
</cp:coreProperties>
</file>