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>Территориальная трехсторонняя комисс</w:t>
      </w:r>
      <w:r w:rsidR="00395D8E" w:rsidRPr="00236205">
        <w:rPr>
          <w:sz w:val="26"/>
          <w:szCs w:val="26"/>
        </w:rPr>
        <w:t xml:space="preserve">ия  по регулированию </w:t>
      </w:r>
      <w:proofErr w:type="gramStart"/>
      <w:r w:rsidR="00395D8E" w:rsidRPr="00236205">
        <w:rPr>
          <w:sz w:val="26"/>
          <w:szCs w:val="26"/>
        </w:rPr>
        <w:t>социально-</w:t>
      </w:r>
      <w:r w:rsidRPr="00236205">
        <w:rPr>
          <w:sz w:val="26"/>
          <w:szCs w:val="26"/>
        </w:rPr>
        <w:t>трудовых</w:t>
      </w:r>
      <w:proofErr w:type="gramEnd"/>
      <w:r w:rsidRPr="00236205">
        <w:rPr>
          <w:sz w:val="26"/>
          <w:szCs w:val="26"/>
        </w:rPr>
        <w:t xml:space="preserve"> отношений в муниципальном образовании </w:t>
      </w:r>
    </w:p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 xml:space="preserve">город-курорт Анапа </w:t>
      </w:r>
    </w:p>
    <w:p w:rsidR="00784F50" w:rsidRPr="00236205" w:rsidRDefault="00784F50" w:rsidP="002D2C7F">
      <w:pPr>
        <w:jc w:val="center"/>
        <w:rPr>
          <w:sz w:val="16"/>
          <w:szCs w:val="16"/>
        </w:rPr>
      </w:pPr>
    </w:p>
    <w:p w:rsidR="00784F50" w:rsidRPr="00236205" w:rsidRDefault="00784F50" w:rsidP="002D2C7F">
      <w:pPr>
        <w:jc w:val="center"/>
        <w:rPr>
          <w:spacing w:val="40"/>
          <w:sz w:val="26"/>
          <w:szCs w:val="26"/>
        </w:rPr>
      </w:pPr>
      <w:r w:rsidRPr="00236205">
        <w:rPr>
          <w:spacing w:val="40"/>
          <w:sz w:val="26"/>
          <w:szCs w:val="26"/>
        </w:rPr>
        <w:t>РЕШЕНИЕ</w:t>
      </w:r>
    </w:p>
    <w:p w:rsidR="00784F50" w:rsidRPr="002911EF" w:rsidRDefault="00784F50" w:rsidP="00E12F5E">
      <w:pPr>
        <w:ind w:firstLine="851"/>
        <w:jc w:val="center"/>
        <w:rPr>
          <w:spacing w:val="40"/>
          <w:sz w:val="10"/>
          <w:szCs w:val="10"/>
        </w:rPr>
      </w:pPr>
      <w:r w:rsidRPr="002911EF">
        <w:rPr>
          <w:spacing w:val="40"/>
          <w:sz w:val="10"/>
          <w:szCs w:val="10"/>
        </w:rPr>
        <w:t xml:space="preserve">     </w:t>
      </w:r>
    </w:p>
    <w:p w:rsidR="000C0AA2" w:rsidRPr="001162F4" w:rsidRDefault="009938DB" w:rsidP="000C0AA2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D032A0">
        <w:rPr>
          <w:sz w:val="26"/>
          <w:szCs w:val="26"/>
        </w:rPr>
        <w:t xml:space="preserve"> марта 20</w:t>
      </w:r>
      <w:r w:rsidR="007D3D7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0C0AA2">
        <w:rPr>
          <w:sz w:val="26"/>
          <w:szCs w:val="26"/>
        </w:rPr>
        <w:t xml:space="preserve"> </w:t>
      </w:r>
      <w:r w:rsidR="000C0AA2" w:rsidRPr="001162F4">
        <w:rPr>
          <w:sz w:val="26"/>
          <w:szCs w:val="26"/>
        </w:rPr>
        <w:t xml:space="preserve">года          </w:t>
      </w:r>
      <w:r w:rsidR="000C0AA2">
        <w:rPr>
          <w:sz w:val="26"/>
          <w:szCs w:val="26"/>
        </w:rPr>
        <w:t xml:space="preserve">      </w:t>
      </w:r>
      <w:r w:rsidR="000C0AA2" w:rsidRPr="001162F4">
        <w:rPr>
          <w:sz w:val="26"/>
          <w:szCs w:val="26"/>
        </w:rPr>
        <w:t xml:space="preserve">                   </w:t>
      </w:r>
      <w:r w:rsidR="000C0AA2">
        <w:rPr>
          <w:sz w:val="26"/>
          <w:szCs w:val="26"/>
        </w:rPr>
        <w:t xml:space="preserve">                                                                    </w:t>
      </w:r>
      <w:r w:rsidR="000C0AA2" w:rsidRPr="001162F4">
        <w:rPr>
          <w:sz w:val="26"/>
          <w:szCs w:val="26"/>
        </w:rPr>
        <w:t xml:space="preserve">        № </w:t>
      </w:r>
      <w:r w:rsidR="00D032A0">
        <w:rPr>
          <w:sz w:val="26"/>
          <w:szCs w:val="26"/>
        </w:rPr>
        <w:t>1/</w:t>
      </w:r>
      <w:r>
        <w:rPr>
          <w:sz w:val="26"/>
          <w:szCs w:val="26"/>
        </w:rPr>
        <w:t>4</w:t>
      </w:r>
    </w:p>
    <w:p w:rsidR="003D525D" w:rsidRPr="009938DB" w:rsidRDefault="003D525D" w:rsidP="007A16D9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69488A" w:rsidRDefault="009938DB" w:rsidP="00A70364">
      <w:pPr>
        <w:widowControl w:val="0"/>
        <w:ind w:right="5386"/>
        <w:jc w:val="both"/>
        <w:rPr>
          <w:kern w:val="28"/>
          <w:sz w:val="26"/>
          <w:szCs w:val="26"/>
        </w:rPr>
      </w:pPr>
      <w:r w:rsidRPr="009938DB">
        <w:rPr>
          <w:kern w:val="28"/>
          <w:sz w:val="26"/>
          <w:szCs w:val="26"/>
        </w:rPr>
        <w:t>О реализации страхователями права направления на предупредительные меры по сокращению производственного травматизма и профессиональных заболеваний до 30 % перечисленных ими страховых взносов на обязательное социальное страхование от несчастных случаев на производстве и профессиональных заболеваний</w:t>
      </w:r>
    </w:p>
    <w:p w:rsidR="007D3D75" w:rsidRPr="009938DB" w:rsidRDefault="007D3D75" w:rsidP="00A70364">
      <w:pPr>
        <w:widowControl w:val="0"/>
        <w:ind w:right="5386"/>
        <w:jc w:val="both"/>
        <w:rPr>
          <w:sz w:val="26"/>
          <w:szCs w:val="26"/>
        </w:rPr>
      </w:pP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</w:t>
      </w:r>
      <w:r w:rsidRPr="009020C7">
        <w:rPr>
          <w:rFonts w:eastAsiaTheme="minorHAnsi"/>
          <w:sz w:val="26"/>
          <w:szCs w:val="26"/>
          <w:lang w:eastAsia="en-US"/>
        </w:rPr>
        <w:t xml:space="preserve">инансирование предупредительных мер по сокращению производственного травматизма и профессиональных заболеваний в 2021 г. будет производиться согласно “Правил  финансового обеспечения 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факторами”, утвержденными Приказом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Минздравсо</w:t>
      </w:r>
      <w:r>
        <w:rPr>
          <w:rFonts w:eastAsiaTheme="minorHAnsi"/>
          <w:sz w:val="26"/>
          <w:szCs w:val="26"/>
          <w:lang w:eastAsia="en-US"/>
        </w:rPr>
        <w:t>цразвития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России от 10.12.2012 </w:t>
      </w:r>
      <w:r w:rsidRPr="009020C7">
        <w:rPr>
          <w:rFonts w:eastAsiaTheme="minorHAnsi"/>
          <w:sz w:val="26"/>
          <w:szCs w:val="26"/>
          <w:lang w:eastAsia="en-US"/>
        </w:rPr>
        <w:t xml:space="preserve">№ 580н (в ред. Приказов Минтруда России от 24.05.2013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2</w:t>
      </w:r>
      <w:r>
        <w:rPr>
          <w:rFonts w:eastAsiaTheme="minorHAnsi"/>
          <w:sz w:val="26"/>
          <w:szCs w:val="26"/>
          <w:lang w:eastAsia="en-US"/>
        </w:rPr>
        <w:t>20н</w:t>
      </w:r>
      <w:proofErr w:type="gramStart"/>
      <w:r>
        <w:rPr>
          <w:rFonts w:eastAsiaTheme="minorHAnsi"/>
          <w:sz w:val="26"/>
          <w:szCs w:val="26"/>
          <w:lang w:eastAsia="en-US"/>
        </w:rPr>
        <w:t>,о</w:t>
      </w:r>
      <w:proofErr w:type="gramEnd"/>
      <w:r>
        <w:rPr>
          <w:rFonts w:eastAsiaTheme="minorHAnsi"/>
          <w:sz w:val="26"/>
          <w:szCs w:val="26"/>
          <w:lang w:eastAsia="en-US"/>
        </w:rPr>
        <w:t>т 20.02.2014 № </w:t>
      </w:r>
      <w:proofErr w:type="gramStart"/>
      <w:r>
        <w:rPr>
          <w:rFonts w:eastAsiaTheme="minorHAnsi"/>
          <w:sz w:val="26"/>
          <w:szCs w:val="26"/>
          <w:lang w:eastAsia="en-US"/>
        </w:rPr>
        <w:t>103н, от 31.10.</w:t>
      </w:r>
      <w:r w:rsidRPr="009020C7">
        <w:rPr>
          <w:rFonts w:eastAsiaTheme="minorHAnsi"/>
          <w:sz w:val="26"/>
          <w:szCs w:val="26"/>
          <w:lang w:eastAsia="en-US"/>
        </w:rPr>
        <w:t xml:space="preserve">2017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764н,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570н, от 03.12.2018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764н), при условии отсутствия задолженности по уплате взносов, пеней, штрафов на момент подачи заявления по страховым взносам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По итогам проведенной работы в 2020г. филиал принял решения о  финансировании предупредительных мер по сокращению производственного травматизма и профессиональных  заболеваний  на сумму 4667,26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 (в 2019г. - 3028,6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., что на 1638,66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 больше предыдущего года), фактически приняты расходы (отражены по расчету формы 4-ФСС) в сумме 4437,88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., что составило 95,09 % от разрешенной суммы. Сумма в размере 210,85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 не освоена девятью страхователями в полном объеме и 23,53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 частично шестью страхователями.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Разрешение на использование в 2020 году сумм страховых взносов на предупредительные меры получили 152 страхователя, 17 страхователям отказано по причине наличия недоимки по уплате страховых взносов и предоставление не полного пакета документов.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Страхователи направили выделенные средства на следующие предупредительные меры: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  на Проведение специальной оценки условий труда  - 1311,5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 (в 2019 г. 964,2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.);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 на проведение обязательных периодических медицинских осмотров - 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2204,47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 (в 2019 г. 1325,2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.);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 на обучение по охране труда - 35,1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 (в 2019 г.  15,7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.);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 приобретение работникам, занятым на работах с вредными и (или) опасными условиями труда, смывающих и (или) обезвреживающих средств -325,91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.(в 2019 г. 279,3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.);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 приобретение страхователями аптечек для оказания первой помощи -14,56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.(в 2019 г. 15,1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.);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 на санаторно-курортное лечение работников не ранее чем за пять лет до достижения ими возраста – 110,51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.(в 2019 г. 221,4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тыс.руб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.).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lastRenderedPageBreak/>
        <w:t>МЕРОПРИЯТИЯ по COVID-19 на 2020 год: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масок)-90,43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антисептиками-159,4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-приобретение устройств (оборудования), в том числе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рециркуляторов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 воздуха, и (или) дезинфицирующих средств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вирулицидного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поверхностей-199,2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.;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-приобретение устройств (оборудования) для бесконтактного контроля температуры тела работника и (или) термометров-10,3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ИТОГО: 459,30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Для страхователей приоритетными направлениями из года в год остается  проведение обязательных периодических медицинских осмотров, Проведение специальной оценки условий труда.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Не снижается активное участие в проведение вышеуказанных мероприятий страхователей бюджетной сферы (образование, культура, здравоохранение и социальная сфера) – 55,92% (в 2019 г. 49 %) от общего числа обратившихся организаций.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В  разрезе отраслей картина сложилась следующим образом: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-учреждения санаторно-курортного комплекса и здравоохранения- 35 %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-образовательные учреждения и учреждения культуры- 40 %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-предприятия, занимающиеся пассажирскими и грузовыми перевозками- 5%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-строительные организации- 5 %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-предприятия перерабатывающих отраслей, сельского хозяйства, ЖКХ- 15 %.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Финансирование предупредительных мер по сокращению производственного травматизма и профессиональных заболеваний  страхователям филиала № 15 ГУ-КРО ФСС РФ стабильно увеличивается: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-2017г. 1765,5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-2018г. 1786,0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-2019г. 3028,6,0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-2020г. 4667,26 </w:t>
      </w:r>
      <w:proofErr w:type="spellStart"/>
      <w:r w:rsidRPr="009020C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>уб</w:t>
      </w:r>
      <w:proofErr w:type="spellEnd"/>
      <w:r w:rsidRPr="009020C7">
        <w:rPr>
          <w:rFonts w:eastAsiaTheme="minorHAnsi"/>
          <w:sz w:val="26"/>
          <w:szCs w:val="26"/>
          <w:lang w:eastAsia="en-US"/>
        </w:rPr>
        <w:t>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Согласно изменениям, внесенным Приказа Минтруда России от 03.12.2018 N 764н  “Правила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факторами”, утвержденными Приказом Министерства здравоохранения  и социально защиты Российской Федерации»  от 10.12.2012 г. № 580н ((в ред. Приказов Минтруда России от 24.05.2013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220н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 xml:space="preserve"> ,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 xml:space="preserve">от 20.02.2014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proofErr w:type="gramStart"/>
      <w:r>
        <w:rPr>
          <w:rFonts w:eastAsiaTheme="minorHAnsi"/>
          <w:sz w:val="26"/>
          <w:szCs w:val="26"/>
          <w:lang w:eastAsia="en-US"/>
        </w:rPr>
        <w:t>103н, от 31.10.</w:t>
      </w:r>
      <w:r w:rsidRPr="009020C7">
        <w:rPr>
          <w:rFonts w:eastAsiaTheme="minorHAnsi"/>
          <w:sz w:val="26"/>
          <w:szCs w:val="26"/>
          <w:lang w:eastAsia="en-US"/>
        </w:rPr>
        <w:t xml:space="preserve">2017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764н):</w:t>
      </w:r>
      <w:proofErr w:type="gramEnd"/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020C7">
        <w:rPr>
          <w:rFonts w:eastAsiaTheme="minorHAnsi"/>
          <w:sz w:val="26"/>
          <w:szCs w:val="26"/>
          <w:lang w:eastAsia="en-US"/>
        </w:rPr>
        <w:t>- объем средств, направляемых на указанные цели, 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 xml:space="preserve">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r w:rsidRPr="009020C7">
        <w:rPr>
          <w:rFonts w:eastAsiaTheme="minorHAnsi"/>
          <w:sz w:val="26"/>
          <w:szCs w:val="26"/>
          <w:lang w:eastAsia="en-US"/>
        </w:rPr>
        <w:lastRenderedPageBreak/>
        <w:t>возраста, дающего право на назначение страховой пенсии по старости в соответствии с пенсионным законодательством.</w:t>
      </w:r>
      <w:proofErr w:type="gramEnd"/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С заявлением о финансовом обеспечении предупредительных мер необходимо  обращаться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документа, либо с использованием средств почтовой связи.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020C7">
        <w:rPr>
          <w:rFonts w:eastAsiaTheme="minorHAnsi"/>
          <w:sz w:val="26"/>
          <w:szCs w:val="26"/>
          <w:lang w:eastAsia="en-US"/>
        </w:rPr>
        <w:t>Правила установления скидок и надбавок к страховым тарифам на обязательное социальное страхование от несчастных случаев на производстве о профессиональных заболеваний (утверждены постан</w:t>
      </w:r>
      <w:r>
        <w:rPr>
          <w:rFonts w:eastAsiaTheme="minorHAnsi"/>
          <w:sz w:val="26"/>
          <w:szCs w:val="26"/>
          <w:lang w:eastAsia="en-US"/>
        </w:rPr>
        <w:t>овлением Правительства РФ от 30.05.</w:t>
      </w:r>
      <w:r w:rsidRPr="009020C7">
        <w:rPr>
          <w:rFonts w:eastAsiaTheme="minorHAnsi"/>
          <w:sz w:val="26"/>
          <w:szCs w:val="26"/>
          <w:lang w:eastAsia="en-US"/>
        </w:rPr>
        <w:t xml:space="preserve">2012 № 524, в ред. Постановлений Правительства РФ от 21.05.2013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425,от 30.07.2014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726, от 10.12.2016 </w:t>
      </w:r>
      <w:r>
        <w:rPr>
          <w:rFonts w:eastAsiaTheme="minorHAnsi"/>
          <w:sz w:val="26"/>
          <w:szCs w:val="26"/>
          <w:lang w:eastAsia="en-US"/>
        </w:rPr>
        <w:t>№ </w:t>
      </w:r>
      <w:r w:rsidRPr="009020C7">
        <w:rPr>
          <w:rFonts w:eastAsiaTheme="minorHAnsi"/>
          <w:sz w:val="26"/>
          <w:szCs w:val="26"/>
          <w:lang w:eastAsia="en-US"/>
        </w:rPr>
        <w:t xml:space="preserve">1341, от 08.06.2018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9020C7">
        <w:rPr>
          <w:rFonts w:eastAsiaTheme="minorHAnsi"/>
          <w:sz w:val="26"/>
          <w:szCs w:val="26"/>
          <w:lang w:eastAsia="en-US"/>
        </w:rPr>
        <w:t xml:space="preserve"> 661), разработанные в соответствии с Федеральным законом </w:t>
      </w:r>
      <w:r>
        <w:rPr>
          <w:rFonts w:eastAsiaTheme="minorHAnsi"/>
          <w:sz w:val="26"/>
          <w:szCs w:val="26"/>
          <w:lang w:eastAsia="en-US"/>
        </w:rPr>
        <w:t>«</w:t>
      </w:r>
      <w:r w:rsidRPr="009020C7">
        <w:rPr>
          <w:rFonts w:eastAsiaTheme="minorHAnsi"/>
          <w:sz w:val="26"/>
          <w:szCs w:val="26"/>
          <w:lang w:eastAsia="en-US"/>
        </w:rPr>
        <w:t>Об обязательном социальном страховании от несчастных случаев на производстве и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 xml:space="preserve"> профессиональных заболеваний</w:t>
      </w:r>
      <w:r>
        <w:rPr>
          <w:rFonts w:eastAsiaTheme="minorHAnsi"/>
          <w:sz w:val="26"/>
          <w:szCs w:val="26"/>
          <w:lang w:eastAsia="en-US"/>
        </w:rPr>
        <w:t>»</w:t>
      </w:r>
      <w:r w:rsidRPr="009020C7">
        <w:rPr>
          <w:rFonts w:eastAsiaTheme="minorHAnsi"/>
          <w:sz w:val="26"/>
          <w:szCs w:val="26"/>
          <w:lang w:eastAsia="en-US"/>
        </w:rPr>
        <w:t xml:space="preserve">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Для рассмотрения вопроса об установлении скидки страхователь не позднее 1 ноября текущего календарного года обращается с заявлением к страховщику по месту своей регистрации. Условиями рассмотрения страховщиком вопроса об установлении страхователю скидки являются: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020C7">
        <w:rPr>
          <w:rFonts w:eastAsiaTheme="minorHAnsi"/>
          <w:sz w:val="26"/>
          <w:szCs w:val="26"/>
          <w:lang w:eastAsia="en-US"/>
        </w:rP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  <w:proofErr w:type="gramEnd"/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б)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На 2020 год  филиалом установлено: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  скидка к тарифу – 10 страхователям,</w:t>
      </w:r>
    </w:p>
    <w:p w:rsidR="009938DB" w:rsidRPr="009020C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>-  надбавка к тарифу – 11 страхователям</w:t>
      </w:r>
    </w:p>
    <w:p w:rsidR="009938DB" w:rsidRPr="008930A7" w:rsidRDefault="009938DB" w:rsidP="009938DB">
      <w:pPr>
        <w:tabs>
          <w:tab w:val="left" w:pos="709"/>
        </w:tabs>
        <w:suppressAutoHyphens w:val="0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20C7">
        <w:rPr>
          <w:rFonts w:eastAsiaTheme="minorHAnsi"/>
          <w:sz w:val="26"/>
          <w:szCs w:val="26"/>
          <w:lang w:eastAsia="en-US"/>
        </w:rPr>
        <w:t xml:space="preserve">Разъяснительная работа со страхователями по вопросам установления, использования средств фонда на финансирование предупредительных мер по сокращению производственного травматизма и профессиональных заболеваний </w:t>
      </w:r>
      <w:proofErr w:type="gramStart"/>
      <w:r w:rsidRPr="009020C7">
        <w:rPr>
          <w:rFonts w:eastAsiaTheme="minorHAnsi"/>
          <w:sz w:val="26"/>
          <w:szCs w:val="26"/>
          <w:lang w:eastAsia="en-US"/>
        </w:rPr>
        <w:t>проводилась и проводится</w:t>
      </w:r>
      <w:proofErr w:type="gramEnd"/>
      <w:r w:rsidRPr="009020C7">
        <w:rPr>
          <w:rFonts w:eastAsiaTheme="minorHAnsi"/>
          <w:sz w:val="26"/>
          <w:szCs w:val="26"/>
          <w:lang w:eastAsia="en-US"/>
        </w:rPr>
        <w:t xml:space="preserve">  специалистами филиала на личном приеме,  в форме консультаций по телефону, в рамках совещаний-семинаров.</w:t>
      </w:r>
    </w:p>
    <w:p w:rsidR="007D3D75" w:rsidRPr="009938DB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6"/>
        <w:jc w:val="both"/>
        <w:rPr>
          <w:sz w:val="26"/>
          <w:szCs w:val="26"/>
        </w:rPr>
      </w:pPr>
      <w:r w:rsidRPr="007D3D75">
        <w:rPr>
          <w:sz w:val="26"/>
          <w:szCs w:val="26"/>
        </w:rPr>
        <w:t xml:space="preserve">Заслушав и обсудив информацию </w:t>
      </w:r>
      <w:r w:rsidR="009938DB">
        <w:rPr>
          <w:sz w:val="26"/>
          <w:szCs w:val="26"/>
        </w:rPr>
        <w:t>исполняющего обязанности директора</w:t>
      </w:r>
      <w:r w:rsidRPr="007D3D75">
        <w:rPr>
          <w:sz w:val="26"/>
          <w:szCs w:val="26"/>
        </w:rPr>
        <w:t xml:space="preserve"> </w:t>
      </w:r>
      <w:r w:rsidRPr="009938DB">
        <w:rPr>
          <w:sz w:val="26"/>
          <w:szCs w:val="26"/>
        </w:rPr>
        <w:t xml:space="preserve">Государственного учреждения Краснодарского регионального отделения Фонда социального страхования РФ (Территориальный филиал № 15) </w:t>
      </w:r>
      <w:r w:rsidR="009938DB" w:rsidRPr="009938DB">
        <w:rPr>
          <w:sz w:val="26"/>
          <w:szCs w:val="26"/>
        </w:rPr>
        <w:t>О.А. Верещагиной</w:t>
      </w:r>
      <w:r w:rsidRPr="009938DB">
        <w:rPr>
          <w:sz w:val="26"/>
          <w:szCs w:val="26"/>
        </w:rPr>
        <w:t>, территориальная трехсторонняя комиссия РЕШИЛА:</w:t>
      </w:r>
    </w:p>
    <w:p w:rsidR="009938DB" w:rsidRPr="009938DB" w:rsidRDefault="009938DB" w:rsidP="009938DB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rFonts w:eastAsia="Arial Unicode MS"/>
          <w:bCs/>
          <w:kern w:val="1"/>
          <w:sz w:val="26"/>
          <w:szCs w:val="26"/>
          <w:lang w:eastAsia="en-US"/>
        </w:rPr>
      </w:pPr>
      <w:r w:rsidRPr="009938DB">
        <w:rPr>
          <w:rFonts w:eastAsia="Arial Unicode MS"/>
          <w:bCs/>
          <w:kern w:val="1"/>
          <w:sz w:val="26"/>
          <w:szCs w:val="26"/>
          <w:lang w:eastAsia="en-US"/>
        </w:rPr>
        <w:t>1. Информацию «О реализации страхователями права направления на предупредительные меры по сокращению производственного травматизма и профессиональных заболеваний до 30 % перечисленных ими страховых взносов на обязательное</w:t>
      </w:r>
      <w:bookmarkStart w:id="0" w:name="_GoBack"/>
      <w:bookmarkEnd w:id="0"/>
      <w:r w:rsidRPr="009938DB">
        <w:rPr>
          <w:rFonts w:eastAsia="Arial Unicode MS"/>
          <w:bCs/>
          <w:kern w:val="1"/>
          <w:sz w:val="26"/>
          <w:szCs w:val="26"/>
          <w:lang w:eastAsia="en-US"/>
        </w:rPr>
        <w:t xml:space="preserve"> социальное страхование от несчастных случаев на производстве и профессиональных заболеваний» принять к сведению.</w:t>
      </w:r>
    </w:p>
    <w:p w:rsidR="009938DB" w:rsidRPr="009938DB" w:rsidRDefault="009938DB" w:rsidP="009938DB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rFonts w:eastAsia="Arial Unicode MS"/>
          <w:bCs/>
          <w:kern w:val="1"/>
          <w:sz w:val="26"/>
          <w:szCs w:val="26"/>
          <w:lang w:eastAsia="en-US"/>
        </w:rPr>
      </w:pPr>
      <w:r w:rsidRPr="009938DB">
        <w:rPr>
          <w:rFonts w:eastAsia="Arial Unicode MS"/>
          <w:bCs/>
          <w:kern w:val="1"/>
          <w:sz w:val="26"/>
          <w:szCs w:val="26"/>
          <w:lang w:eastAsia="en-US"/>
        </w:rPr>
        <w:t xml:space="preserve">2. Рекомендовать Государственному учреждению Краснодарского регионального отделения Фонда социального страхования РФ (Территориальный филиал № 15) продолжить работу по </w:t>
      </w:r>
      <w:r w:rsidRPr="009938DB">
        <w:rPr>
          <w:rFonts w:eastAsia="Arial Unicode MS"/>
          <w:bCs/>
          <w:kern w:val="1"/>
          <w:sz w:val="26"/>
          <w:szCs w:val="26"/>
          <w:lang w:eastAsia="en-US"/>
        </w:rPr>
        <w:lastRenderedPageBreak/>
        <w:t>финансовому обеспечении предупредительных мер по сокращению производственного травматизма и профессиональных заболеваний.</w:t>
      </w:r>
    </w:p>
    <w:p w:rsidR="009938DB" w:rsidRPr="009938DB" w:rsidRDefault="009938DB" w:rsidP="009938DB">
      <w:pPr>
        <w:shd w:val="clear" w:color="auto" w:fill="FFFFFF"/>
        <w:tabs>
          <w:tab w:val="num" w:pos="-567"/>
          <w:tab w:val="left" w:pos="379"/>
          <w:tab w:val="left" w:pos="567"/>
          <w:tab w:val="left" w:pos="709"/>
        </w:tabs>
        <w:ind w:firstLine="284"/>
        <w:jc w:val="both"/>
        <w:rPr>
          <w:rFonts w:eastAsia="Arial Unicode MS"/>
          <w:bCs/>
          <w:kern w:val="1"/>
          <w:sz w:val="26"/>
          <w:szCs w:val="26"/>
          <w:lang w:eastAsia="en-US"/>
        </w:rPr>
      </w:pPr>
      <w:r w:rsidRPr="009938DB">
        <w:rPr>
          <w:rFonts w:eastAsia="Arial Unicode MS"/>
          <w:bCs/>
          <w:kern w:val="1"/>
          <w:sz w:val="26"/>
          <w:szCs w:val="26"/>
          <w:lang w:eastAsia="en-US"/>
        </w:rPr>
        <w:t xml:space="preserve">3. </w:t>
      </w:r>
      <w:proofErr w:type="gramStart"/>
      <w:r w:rsidRPr="009938DB">
        <w:rPr>
          <w:rFonts w:eastAsia="Arial Unicode MS"/>
          <w:bCs/>
          <w:kern w:val="1"/>
          <w:sz w:val="26"/>
          <w:szCs w:val="26"/>
          <w:lang w:eastAsia="en-US"/>
        </w:rPr>
        <w:t>Рекомендовать отраслевым (функциональным) органам администрации муниципального образования город-курорт Анапа, координационному совету профсоюзов, работодателям всех форм собственности провести разъяснительную работу в целях привлечения страхователей к использованию права направления на предупредительные меры по сокращению производственного травматизма и профессиональных заболеваний до 30 % перечисленных ими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7D3D75" w:rsidRPr="009938DB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5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686"/>
      </w:tblGrid>
      <w:tr w:rsidR="000C0AA2" w:rsidRPr="009938DB" w:rsidTr="00544FA3">
        <w:tc>
          <w:tcPr>
            <w:tcW w:w="3260" w:type="dxa"/>
          </w:tcPr>
          <w:p w:rsidR="000C0AA2" w:rsidRPr="009938DB" w:rsidRDefault="000C0AA2" w:rsidP="00A70364">
            <w:pPr>
              <w:snapToGrid w:val="0"/>
              <w:ind w:firstLine="33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0C0AA2" w:rsidRPr="009938DB" w:rsidRDefault="00544FA3" w:rsidP="00A70364">
            <w:pPr>
              <w:ind w:firstLine="33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З</w:t>
            </w:r>
            <w:r w:rsidR="000C0AA2" w:rsidRPr="009938DB">
              <w:rPr>
                <w:sz w:val="26"/>
                <w:szCs w:val="26"/>
              </w:rPr>
              <w:t>аместител</w:t>
            </w:r>
            <w:r w:rsidRPr="009938DB">
              <w:rPr>
                <w:sz w:val="26"/>
                <w:szCs w:val="26"/>
              </w:rPr>
              <w:t>ь</w:t>
            </w:r>
            <w:r w:rsidR="000C0AA2" w:rsidRPr="009938DB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0C0AA2" w:rsidRPr="009938DB" w:rsidRDefault="000C0AA2" w:rsidP="00A70364">
            <w:pPr>
              <w:ind w:firstLine="33"/>
              <w:rPr>
                <w:sz w:val="26"/>
                <w:szCs w:val="26"/>
              </w:rPr>
            </w:pPr>
          </w:p>
          <w:p w:rsidR="000C0AA2" w:rsidRPr="009938DB" w:rsidRDefault="000C0AA2" w:rsidP="00A70364">
            <w:pPr>
              <w:ind w:firstLine="33"/>
              <w:rPr>
                <w:sz w:val="26"/>
                <w:szCs w:val="26"/>
              </w:rPr>
            </w:pPr>
          </w:p>
          <w:p w:rsidR="00544FA3" w:rsidRPr="009938DB" w:rsidRDefault="00544FA3" w:rsidP="00A70364">
            <w:pPr>
              <w:ind w:firstLine="33"/>
              <w:rPr>
                <w:sz w:val="26"/>
                <w:szCs w:val="26"/>
              </w:rPr>
            </w:pPr>
          </w:p>
          <w:p w:rsidR="000C0AA2" w:rsidRPr="009938DB" w:rsidRDefault="002911EF" w:rsidP="00A70364">
            <w:pPr>
              <w:ind w:firstLine="33"/>
              <w:jc w:val="right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0C0AA2" w:rsidRPr="009938DB" w:rsidRDefault="000C0AA2" w:rsidP="00A70364">
            <w:pPr>
              <w:snapToGrid w:val="0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0C0AA2" w:rsidRPr="009938DB" w:rsidRDefault="000C0AA2" w:rsidP="00A70364">
            <w:pPr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0C0AA2" w:rsidRPr="009938DB" w:rsidRDefault="000C0AA2" w:rsidP="00A7036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C0AA2" w:rsidRPr="009938DB" w:rsidRDefault="000C0AA2" w:rsidP="00A7036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C0AA2" w:rsidRPr="009938DB" w:rsidRDefault="000C0AA2" w:rsidP="00A70364">
            <w:pPr>
              <w:jc w:val="right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 xml:space="preserve">Т.П. </w:t>
            </w:r>
            <w:proofErr w:type="spellStart"/>
            <w:r w:rsidRPr="009938DB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6" w:type="dxa"/>
          </w:tcPr>
          <w:p w:rsidR="000C0AA2" w:rsidRPr="009938DB" w:rsidRDefault="000C0AA2" w:rsidP="00A70364">
            <w:pPr>
              <w:snapToGrid w:val="0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0C0AA2" w:rsidRPr="009938DB" w:rsidRDefault="000C0AA2" w:rsidP="00A70364">
            <w:pPr>
              <w:jc w:val="right"/>
              <w:rPr>
                <w:sz w:val="26"/>
                <w:szCs w:val="26"/>
              </w:rPr>
            </w:pPr>
          </w:p>
          <w:p w:rsidR="000C0AA2" w:rsidRPr="009938DB" w:rsidRDefault="000C0AA2" w:rsidP="00A70364">
            <w:pPr>
              <w:jc w:val="right"/>
              <w:rPr>
                <w:sz w:val="26"/>
                <w:szCs w:val="26"/>
              </w:rPr>
            </w:pPr>
            <w:r w:rsidRPr="009938DB">
              <w:rPr>
                <w:sz w:val="26"/>
                <w:szCs w:val="26"/>
              </w:rPr>
              <w:t>А.А. Дмитров</w:t>
            </w:r>
          </w:p>
        </w:tc>
      </w:tr>
    </w:tbl>
    <w:p w:rsidR="001B60D3" w:rsidRPr="00236205" w:rsidRDefault="001B60D3" w:rsidP="007D3D75">
      <w:pPr>
        <w:rPr>
          <w:sz w:val="26"/>
          <w:szCs w:val="26"/>
        </w:rPr>
      </w:pPr>
    </w:p>
    <w:sectPr w:rsidR="001B60D3" w:rsidRPr="00236205" w:rsidSect="009938DB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87CF3"/>
    <w:rsid w:val="000900B7"/>
    <w:rsid w:val="000C0AA2"/>
    <w:rsid w:val="001B60D3"/>
    <w:rsid w:val="001C2504"/>
    <w:rsid w:val="002334AF"/>
    <w:rsid w:val="00234ACF"/>
    <w:rsid w:val="00236205"/>
    <w:rsid w:val="002452BC"/>
    <w:rsid w:val="00261F0C"/>
    <w:rsid w:val="002911EF"/>
    <w:rsid w:val="002D2C7F"/>
    <w:rsid w:val="0030030B"/>
    <w:rsid w:val="00304021"/>
    <w:rsid w:val="00313BA3"/>
    <w:rsid w:val="00395D8E"/>
    <w:rsid w:val="003D525D"/>
    <w:rsid w:val="003F75FA"/>
    <w:rsid w:val="00404E0A"/>
    <w:rsid w:val="00433484"/>
    <w:rsid w:val="00470ACB"/>
    <w:rsid w:val="004836FA"/>
    <w:rsid w:val="00494474"/>
    <w:rsid w:val="004B7393"/>
    <w:rsid w:val="004D7CDD"/>
    <w:rsid w:val="00544FA3"/>
    <w:rsid w:val="00547952"/>
    <w:rsid w:val="005A5BFC"/>
    <w:rsid w:val="005E1E85"/>
    <w:rsid w:val="00637530"/>
    <w:rsid w:val="0066068F"/>
    <w:rsid w:val="00683D5D"/>
    <w:rsid w:val="00687EB2"/>
    <w:rsid w:val="0069488A"/>
    <w:rsid w:val="00717FC1"/>
    <w:rsid w:val="00784F50"/>
    <w:rsid w:val="007A16D9"/>
    <w:rsid w:val="007A39DD"/>
    <w:rsid w:val="007C243D"/>
    <w:rsid w:val="007D3D75"/>
    <w:rsid w:val="00845449"/>
    <w:rsid w:val="00957945"/>
    <w:rsid w:val="0096087E"/>
    <w:rsid w:val="009938DB"/>
    <w:rsid w:val="009C7881"/>
    <w:rsid w:val="009D7039"/>
    <w:rsid w:val="00A403BF"/>
    <w:rsid w:val="00A70364"/>
    <w:rsid w:val="00B176A3"/>
    <w:rsid w:val="00B31ACE"/>
    <w:rsid w:val="00B71EB3"/>
    <w:rsid w:val="00BB531F"/>
    <w:rsid w:val="00BC1B6E"/>
    <w:rsid w:val="00C05860"/>
    <w:rsid w:val="00C11393"/>
    <w:rsid w:val="00C3138E"/>
    <w:rsid w:val="00C3190F"/>
    <w:rsid w:val="00C97501"/>
    <w:rsid w:val="00CB26E2"/>
    <w:rsid w:val="00D032A0"/>
    <w:rsid w:val="00D03BE6"/>
    <w:rsid w:val="00D2573A"/>
    <w:rsid w:val="00D3594E"/>
    <w:rsid w:val="00D97AE4"/>
    <w:rsid w:val="00DC6F80"/>
    <w:rsid w:val="00DF20D4"/>
    <w:rsid w:val="00E12F5E"/>
    <w:rsid w:val="00E225E0"/>
    <w:rsid w:val="00E548AC"/>
    <w:rsid w:val="00EB2E63"/>
    <w:rsid w:val="00ED46EA"/>
    <w:rsid w:val="00F62B8E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FA1-0D17-4440-8AFD-38D93390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53</cp:revision>
  <cp:lastPrinted>2021-04-08T13:54:00Z</cp:lastPrinted>
  <dcterms:created xsi:type="dcterms:W3CDTF">2010-12-28T05:15:00Z</dcterms:created>
  <dcterms:modified xsi:type="dcterms:W3CDTF">2021-04-08T13:54:00Z</dcterms:modified>
</cp:coreProperties>
</file>