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BF" w:rsidRPr="00B26F61" w:rsidRDefault="00176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УВЕДОМЛЕНИЕ                                                                                                                                        </w:t>
      </w:r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проведении общественных обсуждений по объекту государственной экологической экспертизы проектной документации: «Реконструкция ПС 110 </w:t>
      </w:r>
      <w:proofErr w:type="spellStart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Т-3 110/35/10 </w:t>
      </w:r>
      <w:proofErr w:type="spellStart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мощностью 25 МВА на трансформаторы 110/35/6 </w:t>
      </w:r>
      <w:proofErr w:type="spellStart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110/35/10 </w:t>
      </w:r>
      <w:proofErr w:type="spellStart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мощностью 40 МВА каждый», содержащей предварительные материалы оценки воздействия на окружающую среду</w:t>
      </w:r>
    </w:p>
    <w:p w:rsidR="00E849D7" w:rsidRPr="00B26F61" w:rsidRDefault="00E849D7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6F61">
        <w:rPr>
          <w:rFonts w:ascii="Times New Roman" w:hAnsi="Times New Roman"/>
          <w:color w:val="000000"/>
          <w:sz w:val="24"/>
          <w:szCs w:val="24"/>
        </w:rPr>
        <w:t xml:space="preserve">Общественные обсуждения по объекту государственной экологической экспертизы проектной документации: </w:t>
      </w:r>
      <w:proofErr w:type="gram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«Реконструкция ПС 110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Т-3 110/35/10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мощностью 25 МВА на трансформаторы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мощностью 40 МВА каждый», содержащей предварительные материалы оценки воздействия на окружающую среду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проводятся в соответствии с Правилами проведения оценки воздействия на окружающую среду, утвержденных постановлением Правительства Российской</w:t>
      </w:r>
      <w:proofErr w:type="gramEnd"/>
      <w:r w:rsidRPr="00B26F61">
        <w:rPr>
          <w:rFonts w:ascii="Times New Roman" w:hAnsi="Times New Roman"/>
          <w:color w:val="000000"/>
          <w:sz w:val="24"/>
          <w:szCs w:val="24"/>
        </w:rPr>
        <w:t xml:space="preserve"> Федерации от 28 ноября 2024 г. № 1644 «О порядке проведения оценки воздействия на окружающую среду» (далее - Правила).</w:t>
      </w:r>
    </w:p>
    <w:p w:rsidR="00F829BF" w:rsidRPr="00B26F61" w:rsidRDefault="00F829B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29BF" w:rsidRPr="00B26F61" w:rsidRDefault="00176F3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F61">
        <w:rPr>
          <w:rFonts w:ascii="Times New Roman" w:hAnsi="Times New Roman"/>
          <w:b/>
          <w:color w:val="000000"/>
          <w:sz w:val="24"/>
          <w:szCs w:val="24"/>
        </w:rPr>
        <w:t>Информация об объекте обсуждений, подлежащем рассмотрению на общественных обсуждениях.</w:t>
      </w:r>
    </w:p>
    <w:p w:rsidR="00F829BF" w:rsidRPr="00B26F61" w:rsidRDefault="00176F3D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Сведения о заказчике: </w:t>
      </w:r>
    </w:p>
    <w:p w:rsidR="00F829BF" w:rsidRPr="00B26F61" w:rsidRDefault="00176F3D">
      <w:pPr>
        <w:pStyle w:val="a4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 ПУБЛИЧНОГО АКЦИОНЕРНОГО ОБЩЕСТВА «РОССЕТИ ЮГ» - «КУБАНЬЭНЕРГО» (Филиал ПАО «</w:t>
      </w:r>
      <w:proofErr w:type="spellStart"/>
      <w:r w:rsidRPr="00B26F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Россети</w:t>
      </w:r>
      <w:proofErr w:type="spellEnd"/>
      <w:r w:rsidRPr="00B26F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Юг» - «Кубаньэнерго»)</w:t>
      </w:r>
    </w:p>
    <w:p w:rsidR="00F829BF" w:rsidRPr="00B26F61" w:rsidRDefault="00176F3D">
      <w:pPr>
        <w:pStyle w:val="a4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26F61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ИНН: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6164266561, КПП: 230943001</w:t>
      </w:r>
      <w:r w:rsidRPr="00B26F61">
        <w:rPr>
          <w:rFonts w:ascii="Times New Roman" w:hAnsi="Times New Roman"/>
          <w:color w:val="000000"/>
          <w:sz w:val="24"/>
          <w:szCs w:val="24"/>
        </w:rPr>
        <w:t>, ОГРН: 1076164009096</w:t>
      </w:r>
    </w:p>
    <w:p w:rsidR="00F829BF" w:rsidRPr="00B26F61" w:rsidRDefault="00176F3D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B26F61">
        <w:rPr>
          <w:rFonts w:ascii="Times New Roman" w:hAnsi="Times New Roman"/>
          <w:color w:val="000000"/>
          <w:sz w:val="24"/>
          <w:szCs w:val="24"/>
        </w:rPr>
        <w:t>Юридический адрес и контактная информация: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350033, Краснодарский край,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г.о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. город Краснодар, г Краснодар, ул</w:t>
      </w:r>
      <w:r w:rsidR="00E849D7" w:rsidRPr="00B26F6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Ставропольская, д. 2а;</w:t>
      </w:r>
      <w:proofErr w:type="gramEnd"/>
    </w:p>
    <w:p w:rsidR="00F829BF" w:rsidRPr="00B26F61" w:rsidRDefault="00176F3D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0" w:name="_Hlk204942315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eastAsia="ru-RU"/>
        </w:rPr>
        <w:t>Телефон: (861) 268-59-13</w:t>
      </w:r>
    </w:p>
    <w:p w:rsidR="00F829BF" w:rsidRPr="00B26F61" w:rsidRDefault="00176F3D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val="en-US" w:eastAsia="ru-RU"/>
        </w:rPr>
        <w:t>E</w:t>
      </w:r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eastAsia="ru-RU"/>
        </w:rPr>
        <w:t>-</w:t>
      </w:r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val="en-US" w:eastAsia="ru-RU"/>
        </w:rPr>
        <w:t>mail</w:t>
      </w:r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eastAsia="ru-RU"/>
        </w:rPr>
        <w:t>:</w:t>
      </w:r>
      <w:r w:rsidR="00E849D7"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eastAsia="ru-RU"/>
        </w:rPr>
        <w:t xml:space="preserve"> </w:t>
      </w:r>
      <w:proofErr w:type="spellStart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val="en-US" w:eastAsia="ru-RU"/>
        </w:rPr>
        <w:t>telet</w:t>
      </w:r>
      <w:proofErr w:type="spellEnd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eastAsia="ru-RU"/>
        </w:rPr>
        <w:t>@</w:t>
      </w:r>
      <w:proofErr w:type="spellStart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val="en-US" w:eastAsia="ru-RU"/>
        </w:rPr>
        <w:t>kub</w:t>
      </w:r>
      <w:proofErr w:type="spellEnd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eastAsia="ru-RU"/>
        </w:rPr>
        <w:t>.</w:t>
      </w:r>
      <w:proofErr w:type="spellStart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val="en-US" w:eastAsia="ru-RU"/>
        </w:rPr>
        <w:t>rosseti</w:t>
      </w:r>
      <w:proofErr w:type="spellEnd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eastAsia="ru-RU"/>
        </w:rPr>
        <w:t>-</w:t>
      </w:r>
      <w:proofErr w:type="spellStart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val="en-US" w:eastAsia="ru-RU"/>
        </w:rPr>
        <w:t>yug</w:t>
      </w:r>
      <w:proofErr w:type="spellEnd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eastAsia="ru-RU"/>
        </w:rPr>
        <w:t>.</w:t>
      </w:r>
      <w:proofErr w:type="spellStart"/>
      <w:r w:rsidRPr="00B26F61">
        <w:rPr>
          <w:rFonts w:ascii="Times New Roman" w:hAnsi="Times New Roman"/>
          <w:bCs/>
          <w:color w:val="000000"/>
          <w:sz w:val="24"/>
          <w:szCs w:val="24"/>
          <w:highlight w:val="white"/>
          <w:lang w:val="en-US" w:eastAsia="ru-RU"/>
        </w:rPr>
        <w:t>ru</w:t>
      </w:r>
      <w:proofErr w:type="spellEnd"/>
    </w:p>
    <w:bookmarkEnd w:id="0"/>
    <w:p w:rsidR="00F829BF" w:rsidRPr="00B26F61" w:rsidRDefault="00176F3D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>Сведения об исполнителе работ</w:t>
      </w:r>
      <w:r w:rsidRPr="00B26F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829BF" w:rsidRPr="00B26F61" w:rsidRDefault="00176F3D">
      <w:pPr>
        <w:pStyle w:val="a4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B26F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ПромЭкоИнжиниринг</w:t>
      </w:r>
      <w:proofErr w:type="spellEnd"/>
      <w:r w:rsidRPr="00B26F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F829BF" w:rsidRPr="00B26F61" w:rsidRDefault="00176F3D">
      <w:pPr>
        <w:pStyle w:val="a4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ИНН: 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2309186379,</w:t>
      </w:r>
      <w:r w:rsidRPr="00B26F6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КПП: 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230901001,</w:t>
      </w:r>
      <w:r w:rsidRPr="00B26F6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ОРГН: 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1242300068647</w:t>
      </w:r>
    </w:p>
    <w:p w:rsidR="00F829BF" w:rsidRPr="00B26F61" w:rsidRDefault="00176F3D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color w:val="000000"/>
          <w:sz w:val="24"/>
          <w:szCs w:val="24"/>
        </w:rPr>
        <w:t>Юридический адрес и контактная информация:</w:t>
      </w:r>
      <w:r w:rsidRPr="00B26F61">
        <w:rPr>
          <w:color w:val="000000"/>
          <w:sz w:val="24"/>
          <w:szCs w:val="24"/>
        </w:rPr>
        <w:t xml:space="preserve"> </w:t>
      </w:r>
      <w:r w:rsidRPr="00B26F61">
        <w:rPr>
          <w:rFonts w:ascii="Times New Roman" w:hAnsi="Times New Roman"/>
          <w:bCs/>
          <w:color w:val="000000"/>
          <w:sz w:val="24"/>
          <w:szCs w:val="24"/>
        </w:rPr>
        <w:t>350063, Краснодарский край, г. Краснодар, ул. Красная д. 28, офис 15;</w:t>
      </w:r>
    </w:p>
    <w:p w:rsidR="00F829BF" w:rsidRPr="00B26F61" w:rsidRDefault="00176F3D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Телефон: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1" w:name="_Hlk204942376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+7(918) 259-69-52;</w:t>
      </w:r>
    </w:p>
    <w:bookmarkEnd w:id="1"/>
    <w:p w:rsidR="00F829BF" w:rsidRPr="00B26F61" w:rsidRDefault="00176F3D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Cs/>
          <w:color w:val="000000"/>
          <w:sz w:val="24"/>
          <w:szCs w:val="24"/>
          <w:lang w:eastAsia="ru-RU"/>
        </w:rPr>
        <w:t>E-</w:t>
      </w:r>
      <w:proofErr w:type="spellStart"/>
      <w:r w:rsidRPr="00B26F61">
        <w:rPr>
          <w:rFonts w:ascii="Times New Roman" w:hAnsi="Times New Roman"/>
          <w:bCs/>
          <w:color w:val="000000"/>
          <w:sz w:val="24"/>
          <w:szCs w:val="24"/>
          <w:lang w:eastAsia="ru-RU"/>
        </w:rPr>
        <w:t>mail</w:t>
      </w:r>
      <w:proofErr w:type="spellEnd"/>
      <w:r w:rsidRPr="00B26F61">
        <w:rPr>
          <w:rFonts w:ascii="Times New Roman" w:hAnsi="Times New Roman"/>
          <w:bCs/>
          <w:color w:val="000000"/>
          <w:sz w:val="24"/>
          <w:szCs w:val="24"/>
          <w:lang w:eastAsia="ru-RU"/>
        </w:rPr>
        <w:t>: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promeko.inzhiniring@yandex.ru.</w:t>
      </w:r>
    </w:p>
    <w:p w:rsidR="00F829BF" w:rsidRPr="00B26F61" w:rsidRDefault="00F829BF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A24CE" w:rsidRPr="00B26F61" w:rsidRDefault="00176F3D" w:rsidP="006A24C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Наименование уполномоченного органа, ответственного за проведение общественных обсуждений: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4CE"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жилищно–коммунального хозяйства Администрации Муниципального образования город-курорт Анапа</w:t>
      </w:r>
    </w:p>
    <w:p w:rsidR="006A24CE" w:rsidRPr="00B26F61" w:rsidRDefault="006A24CE" w:rsidP="006A24C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Юридический адрес 353440, г. Анапа, ул. Крымская, 150, кабинет 205 </w:t>
      </w:r>
    </w:p>
    <w:p w:rsidR="006A24CE" w:rsidRPr="00B26F61" w:rsidRDefault="006A24CE" w:rsidP="006A24C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Электронная почта: ugkh@anapa.ru </w:t>
      </w:r>
    </w:p>
    <w:p w:rsidR="00F829BF" w:rsidRPr="00B26F61" w:rsidRDefault="006A24CE" w:rsidP="006A24C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8 (861-33) 3-95-12 доб. 131</w:t>
      </w:r>
      <w:r w:rsidR="00176F3D"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829BF" w:rsidRPr="00B26F61" w:rsidRDefault="00176F3D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Наименование объекта обсуждений:</w:t>
      </w:r>
    </w:p>
    <w:p w:rsidR="00F829BF" w:rsidRPr="00B26F61" w:rsidRDefault="0017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Проектная документация:</w:t>
      </w:r>
      <w:r w:rsidRPr="00B26F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«Реконструкция ПС 110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Т-3 110/35/10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мощностью 25 МВА на 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трансформаторы 110/35/6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110/35/10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мощностью 40 МВА каждый», содержащая предварительные материалы оценки воздействия на окружающую среду.</w:t>
      </w:r>
    </w:p>
    <w:p w:rsidR="00F829BF" w:rsidRPr="00B26F61" w:rsidRDefault="00176F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 xml:space="preserve">Наименование планируемой хозяйственной и иной деятельности: 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«Реконструкция ПС 110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Т-3 110/35/10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25 МВА на трансформаторы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40 МВА каждый»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829BF" w:rsidRPr="00B26F61" w:rsidRDefault="0017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Цель планируемой хозяйственной и иной деятельности: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829BF" w:rsidRPr="00B26F61" w:rsidRDefault="00176F3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Целью планируемых работ является Реконструкция ПС 110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Т-3 110/35/10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мощностью 25 МВА на трансформаторы 110/35/6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110/35/10 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мощностью 40 МВА каждый.</w:t>
      </w:r>
    </w:p>
    <w:p w:rsidR="00F829BF" w:rsidRPr="00B26F61" w:rsidRDefault="0017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Предварительное место реализации планируемой хозяйственной и иной деятельности: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с. Верхнее Джемете, МО г-к Анапа, Краснодарский край.</w:t>
      </w:r>
    </w:p>
    <w:p w:rsidR="00F829BF" w:rsidRPr="00B26F61" w:rsidRDefault="00176F3D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  <w:highlight w:val="white"/>
        </w:rPr>
        <w:t>Контактные данные ответственных лиц со стороны заказчика:</w:t>
      </w:r>
      <w:r w:rsidRPr="00B26F61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</w:p>
    <w:p w:rsidR="00F829BF" w:rsidRPr="00B26F61" w:rsidRDefault="00176F3D">
      <w:pPr>
        <w:pStyle w:val="a4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26F61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ФИО – должность; начальник сектора исходно-разрешительной документации </w:t>
      </w:r>
      <w:r w:rsidR="006A24CE" w:rsidRPr="00B26F61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предприятия Юго-западные электрические сети филиала ПАО «</w:t>
      </w:r>
      <w:proofErr w:type="spellStart"/>
      <w:r w:rsidR="006A24CE" w:rsidRPr="00B26F61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Россети</w:t>
      </w:r>
      <w:proofErr w:type="spellEnd"/>
      <w:r w:rsidR="006A24CE" w:rsidRPr="00B26F61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 Юг» - «Кубаньэнерго»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Иваш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 Николай Евгеньевич</w:t>
      </w:r>
    </w:p>
    <w:p w:rsidR="00F829BF" w:rsidRPr="00B26F61" w:rsidRDefault="00176F3D">
      <w:pPr>
        <w:pStyle w:val="a4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26F61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>Телефон: 8(8617) 67-84-07</w:t>
      </w:r>
    </w:p>
    <w:p w:rsidR="00F829BF" w:rsidRPr="00B26F61" w:rsidRDefault="00176F3D">
      <w:pPr>
        <w:pStyle w:val="a4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</w:pPr>
      <w:r w:rsidRPr="00B26F61">
        <w:rPr>
          <w:rFonts w:ascii="Times New Roman" w:hAnsi="Times New Roman"/>
          <w:color w:val="000000"/>
          <w:sz w:val="24"/>
          <w:szCs w:val="24"/>
          <w:highlight w:val="white"/>
          <w:lang w:val="en-US" w:eastAsia="ru-RU"/>
        </w:rPr>
        <w:t>E-mail: ivashne@kub.rosseti-yug.ru</w:t>
      </w:r>
    </w:p>
    <w:p w:rsidR="00F829BF" w:rsidRPr="00B26F61" w:rsidRDefault="00176F3D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Контактные данные ответственных лиц со стороны исполнителя:</w:t>
      </w:r>
    </w:p>
    <w:p w:rsidR="00F829BF" w:rsidRPr="00B26F61" w:rsidRDefault="00176F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Татарин Максим Владимирович – генеральный директор ООО «</w:t>
      </w:r>
      <w:proofErr w:type="spellStart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ПромЭкоИнжиниринг</w:t>
      </w:r>
      <w:proofErr w:type="spellEnd"/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F829BF" w:rsidRPr="00B26F61" w:rsidRDefault="00176F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Телефон: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+7(918) 259-69-52</w:t>
      </w:r>
    </w:p>
    <w:p w:rsidR="00F829BF" w:rsidRPr="00B26F61" w:rsidRDefault="00176F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B26F61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E-mail: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promeko.inzhiniring@yandex.ru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Контактные данные ответственных лиц со стороны органа местного самоуправления:</w:t>
      </w:r>
    </w:p>
    <w:p w:rsidR="00F829BF" w:rsidRPr="00B26F61" w:rsidRDefault="00176F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Васильченко Александр Александрович – главный специалист отдела благоустройства и охраны окружающей среды.</w:t>
      </w:r>
    </w:p>
    <w:p w:rsidR="00F829BF" w:rsidRPr="00B26F61" w:rsidRDefault="00176F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Телефон: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 (86133) 3-95-12, доб. 131</w:t>
      </w:r>
    </w:p>
    <w:p w:rsidR="00F829BF" w:rsidRPr="00B26F61" w:rsidRDefault="00176F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E-</w:t>
      </w:r>
      <w:proofErr w:type="spellStart"/>
      <w:r w:rsidRPr="00B26F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mail</w:t>
      </w:r>
      <w:proofErr w:type="spellEnd"/>
      <w:r w:rsidRPr="00B26F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ugkh@anapa.ru</w:t>
      </w:r>
    </w:p>
    <w:p w:rsidR="00F829BF" w:rsidRPr="00B26F61" w:rsidRDefault="00F829BF">
      <w:pPr>
        <w:pStyle w:val="a4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829BF" w:rsidRPr="00B26F61" w:rsidRDefault="00176F3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F61">
        <w:rPr>
          <w:rFonts w:ascii="Times New Roman" w:hAnsi="Times New Roman"/>
          <w:b/>
          <w:color w:val="000000"/>
          <w:sz w:val="24"/>
          <w:szCs w:val="24"/>
        </w:rPr>
        <w:t>и часах, в которые возможно ознакомление с объектом обсуждений.</w:t>
      </w:r>
    </w:p>
    <w:p w:rsidR="00F829BF" w:rsidRPr="00B26F61" w:rsidRDefault="00F829B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color w:val="000000"/>
          <w:sz w:val="24"/>
          <w:szCs w:val="24"/>
        </w:rPr>
        <w:t xml:space="preserve">Проектная документация: </w:t>
      </w:r>
      <w:proofErr w:type="gramStart"/>
      <w:r w:rsidRPr="00B26F61">
        <w:rPr>
          <w:rFonts w:ascii="Times New Roman" w:hAnsi="Times New Roman"/>
          <w:color w:val="000000"/>
          <w:sz w:val="24"/>
          <w:szCs w:val="24"/>
        </w:rPr>
        <w:t xml:space="preserve">«Реконструкция ПС 110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Т-3 110/35/10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25 МВА на трансформаторы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40 МВА каждый», содержащая предварительные материалы оценки воздействия на окружающую среду, размещена и доступна для очного ознакомления по адресу: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353440, Краснодарский край, г. Анапа, ул. Крымская</w:t>
      </w:r>
      <w:proofErr w:type="gram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д. 150,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каб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. 205.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6F61">
        <w:rPr>
          <w:rFonts w:ascii="Times New Roman" w:hAnsi="Times New Roman"/>
          <w:color w:val="000000"/>
          <w:sz w:val="24"/>
          <w:szCs w:val="24"/>
        </w:rPr>
        <w:lastRenderedPageBreak/>
        <w:t xml:space="preserve">Дата открытия доступа: </w:t>
      </w:r>
      <w:r w:rsidR="00DB7531" w:rsidRPr="00B26F61">
        <w:rPr>
          <w:rFonts w:ascii="Times New Roman" w:hAnsi="Times New Roman"/>
          <w:b/>
          <w:bCs/>
          <w:color w:val="000000"/>
          <w:sz w:val="24"/>
          <w:szCs w:val="24"/>
        </w:rPr>
        <w:t>18</w:t>
      </w:r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B7531" w:rsidRPr="00B26F61">
        <w:rPr>
          <w:rFonts w:ascii="Times New Roman" w:hAnsi="Times New Roman"/>
          <w:b/>
          <w:bCs/>
          <w:color w:val="000000"/>
          <w:sz w:val="24"/>
          <w:szCs w:val="24"/>
        </w:rPr>
        <w:t>июня</w:t>
      </w:r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202</w:t>
      </w:r>
      <w:r w:rsidR="00755E83" w:rsidRPr="00B26F61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color w:val="000000"/>
          <w:sz w:val="24"/>
          <w:szCs w:val="24"/>
        </w:rPr>
        <w:t xml:space="preserve">Срок доступности объекта обсуждений, дни и часы, в которые возможно ознакомление с объектом обсуждений: </w:t>
      </w:r>
      <w:bookmarkStart w:id="2" w:name="_Hlk194044335"/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с </w:t>
      </w:r>
      <w:r w:rsidR="00DB7531" w:rsidRPr="00B26F61">
        <w:rPr>
          <w:rFonts w:ascii="Times New Roman" w:hAnsi="Times New Roman"/>
          <w:b/>
          <w:bCs/>
          <w:color w:val="000000"/>
          <w:sz w:val="24"/>
          <w:szCs w:val="24"/>
        </w:rPr>
        <w:t>18</w:t>
      </w:r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B7531" w:rsidRPr="00B26F61">
        <w:rPr>
          <w:rFonts w:ascii="Times New Roman" w:hAnsi="Times New Roman"/>
          <w:b/>
          <w:bCs/>
          <w:color w:val="000000"/>
          <w:sz w:val="24"/>
          <w:szCs w:val="24"/>
        </w:rPr>
        <w:t>июня</w:t>
      </w:r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202</w:t>
      </w:r>
      <w:r w:rsidR="00755E83" w:rsidRPr="00B26F61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 по </w:t>
      </w:r>
      <w:r w:rsidR="00DB7531" w:rsidRPr="00B26F61">
        <w:rPr>
          <w:rFonts w:ascii="Times New Roman" w:hAnsi="Times New Roman"/>
          <w:b/>
          <w:bCs/>
          <w:color w:val="000000"/>
          <w:sz w:val="24"/>
          <w:szCs w:val="24"/>
        </w:rPr>
        <w:t>17</w:t>
      </w:r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B7531" w:rsidRPr="00B26F61">
        <w:rPr>
          <w:rFonts w:ascii="Times New Roman" w:hAnsi="Times New Roman"/>
          <w:b/>
          <w:bCs/>
          <w:color w:val="000000"/>
          <w:sz w:val="24"/>
          <w:szCs w:val="24"/>
        </w:rPr>
        <w:t>июля</w:t>
      </w:r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2026 г</w:t>
      </w:r>
      <w:bookmarkEnd w:id="2"/>
      <w:r w:rsidRPr="00B26F61">
        <w:rPr>
          <w:rFonts w:ascii="Times New Roman" w:hAnsi="Times New Roman"/>
          <w:b/>
          <w:bCs/>
          <w:color w:val="000000"/>
          <w:sz w:val="24"/>
          <w:szCs w:val="24"/>
        </w:rPr>
        <w:t>ода включительно,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3" w:name="_Hlk192943327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понедельник, вторник, среда, четверг - с 09:00 до 18:00; пятница - с 09:00 </w:t>
      </w:r>
      <w:proofErr w:type="gram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до</w:t>
      </w:r>
      <w:proofErr w:type="gram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17:00. Часы перерыва: понедельник, вторник, среда, четверг - с 13:00 до 13:50; пятница – с 13:00 до 13:30</w:t>
      </w:r>
      <w:bookmarkEnd w:id="3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829BF" w:rsidRPr="00B26F61" w:rsidRDefault="00F829B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829BF" w:rsidRPr="00B26F61" w:rsidRDefault="00176F3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3. Информация о размещении объекта обсуждений в сети «Интернет».</w:t>
      </w:r>
    </w:p>
    <w:p w:rsidR="00F829BF" w:rsidRPr="00B26F61" w:rsidRDefault="0017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color w:val="000000"/>
          <w:sz w:val="24"/>
          <w:szCs w:val="24"/>
        </w:rPr>
        <w:t>Электронная ссылка на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размещение в сети интернет 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проектной документации: </w:t>
      </w:r>
      <w:proofErr w:type="gramStart"/>
      <w:r w:rsidRPr="00B26F61">
        <w:rPr>
          <w:rFonts w:ascii="Times New Roman" w:hAnsi="Times New Roman"/>
          <w:color w:val="000000"/>
          <w:sz w:val="24"/>
          <w:szCs w:val="24"/>
        </w:rPr>
        <w:t xml:space="preserve">«Реконструкция ПС 110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Т-3 110/35/10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25 МВА на трансформаторы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40 МВА каждый»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, содержащей предварительные материалы оценки воздействия на окружающую среду</w:t>
      </w:r>
      <w:r w:rsidR="006A24CE" w:rsidRPr="00B26F61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BB5D3B"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="00BB5D3B" w:rsidRPr="00B26F61">
          <w:rPr>
            <w:rStyle w:val="af2"/>
            <w:rFonts w:ascii="Times New Roman" w:hAnsi="Times New Roman"/>
            <w:color w:val="000000"/>
            <w:sz w:val="24"/>
            <w:szCs w:val="24"/>
            <w:lang w:eastAsia="ru-RU"/>
          </w:rPr>
          <w:t>https://disk.yandex.ru/d/k5cB1gw-0VH9Cw</w:t>
        </w:r>
      </w:hyperlink>
      <w:r w:rsidR="00BB5D3B"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F829BF" w:rsidRPr="00B26F61" w:rsidRDefault="00176F3D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B26F61">
        <w:rPr>
          <w:rFonts w:ascii="Times New Roman" w:hAnsi="Times New Roman"/>
          <w:color w:val="000000"/>
          <w:sz w:val="24"/>
          <w:szCs w:val="24"/>
        </w:rPr>
        <w:t xml:space="preserve">Дата и срок размещения </w:t>
      </w:r>
      <w:bookmarkStart w:id="4" w:name="_Hlk204943499"/>
      <w:r w:rsidRPr="00B26F61">
        <w:rPr>
          <w:rFonts w:ascii="Times New Roman" w:hAnsi="Times New Roman"/>
          <w:color w:val="000000"/>
          <w:sz w:val="24"/>
          <w:szCs w:val="24"/>
        </w:rPr>
        <w:t xml:space="preserve">проектной документации: </w:t>
      </w:r>
      <w:proofErr w:type="gramStart"/>
      <w:r w:rsidRPr="00B26F61">
        <w:rPr>
          <w:rFonts w:ascii="Times New Roman" w:hAnsi="Times New Roman"/>
          <w:color w:val="000000"/>
          <w:sz w:val="24"/>
          <w:szCs w:val="24"/>
        </w:rPr>
        <w:t xml:space="preserve">«Реконструкция ПС 110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Т-3 110/35/10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25 МВА на трансформаторы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40 МВА каждый», содержащей предварительные материалы оценки воздействия на окружающую среду</w:t>
      </w:r>
      <w:bookmarkEnd w:id="4"/>
      <w:r w:rsidRPr="00B26F6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сети интернет </w:t>
      </w:r>
      <w:r w:rsidR="00DB7531" w:rsidRPr="00B26F61">
        <w:rPr>
          <w:rFonts w:ascii="Times New Roman" w:hAnsi="Times New Roman"/>
          <w:b/>
          <w:bCs/>
          <w:color w:val="000000"/>
          <w:sz w:val="24"/>
          <w:szCs w:val="24"/>
        </w:rPr>
        <w:t>с 18 июня 2026 года по 17 июля 2026 года</w:t>
      </w:r>
      <w:r w:rsidR="00E849D7"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включительно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F829BF" w:rsidRPr="00B26F61" w:rsidRDefault="00176F3D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6F61">
        <w:rPr>
          <w:rFonts w:ascii="Times New Roman" w:hAnsi="Times New Roman"/>
          <w:color w:val="000000"/>
          <w:sz w:val="24"/>
          <w:szCs w:val="24"/>
        </w:rPr>
        <w:t>Окончательные материалы оценки воздействия на окружающую среду, после утверждения заказчиком будут размещены на 30 дней по электронной ссылке:</w:t>
      </w:r>
      <w:r w:rsidRPr="00B26F61">
        <w:rPr>
          <w:color w:val="000000"/>
          <w:sz w:val="24"/>
          <w:szCs w:val="24"/>
        </w:rPr>
        <w:t xml:space="preserve"> </w:t>
      </w:r>
      <w:hyperlink r:id="rId9" w:history="1">
        <w:r w:rsidR="00BB5D3B" w:rsidRPr="00B26F61">
          <w:rPr>
            <w:rStyle w:val="af2"/>
            <w:rFonts w:ascii="Times New Roman" w:hAnsi="Times New Roman"/>
            <w:color w:val="000000"/>
            <w:sz w:val="24"/>
            <w:szCs w:val="24"/>
          </w:rPr>
          <w:t>https://disk.yandex.ru/d/k5cB1gw-0VH9Cw</w:t>
        </w:r>
      </w:hyperlink>
      <w:r w:rsidR="00DB7531"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5D3B" w:rsidRPr="00B26F6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829BF" w:rsidRPr="00B26F61" w:rsidRDefault="00176F3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 xml:space="preserve">4. Проведение по инициативе граждан слушаний возможно в соответствии с пунктом 23 Правил проведения оценки воздействия на окружающую среду, утвержденных постановлением </w:t>
      </w:r>
      <w:bookmarkStart w:id="5" w:name="_GoBack"/>
      <w:bookmarkEnd w:id="5"/>
      <w:r w:rsidRPr="00B26F61">
        <w:rPr>
          <w:rFonts w:ascii="Times New Roman" w:hAnsi="Times New Roman"/>
          <w:b/>
          <w:color w:val="000000"/>
          <w:sz w:val="24"/>
          <w:szCs w:val="24"/>
        </w:rPr>
        <w:t>Правительства Российской Федерации от 28.11.2024 № 1644 «О порядке проведения оценки воздействия на окружающую среду».</w:t>
      </w:r>
    </w:p>
    <w:p w:rsidR="00F829BF" w:rsidRPr="00B26F61" w:rsidRDefault="00F829B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6F61">
        <w:rPr>
          <w:rFonts w:ascii="Times New Roman" w:hAnsi="Times New Roman"/>
          <w:bCs/>
          <w:color w:val="000000"/>
          <w:sz w:val="24"/>
          <w:szCs w:val="24"/>
        </w:rPr>
        <w:t>Журналы для регистрации замечаний и предложений общественности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F61">
        <w:rPr>
          <w:rFonts w:ascii="Times New Roman" w:eastAsia="Aptos" w:hAnsi="Times New Roman"/>
          <w:color w:val="000000"/>
          <w:sz w:val="24"/>
          <w:szCs w:val="24"/>
        </w:rPr>
        <w:t xml:space="preserve">в срок             </w:t>
      </w:r>
      <w:r w:rsidR="00DB7531" w:rsidRPr="00B26F61">
        <w:rPr>
          <w:rFonts w:ascii="Times New Roman" w:hAnsi="Times New Roman"/>
          <w:b/>
          <w:bCs/>
          <w:color w:val="000000"/>
          <w:sz w:val="24"/>
          <w:szCs w:val="24"/>
        </w:rPr>
        <w:t>с 18 июня 2026 года по 17 июля 2026 года</w:t>
      </w:r>
      <w:r w:rsidR="00E849D7" w:rsidRPr="00B26F61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включительно 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будут размещены по адресам: 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в письменной форме: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353440, Краснодарский край, г. Анапа, ул. Крымская, д. 150, каб.205</w:t>
      </w:r>
      <w:r w:rsidRPr="00B26F61">
        <w:rPr>
          <w:color w:val="000000"/>
          <w:sz w:val="24"/>
          <w:szCs w:val="24"/>
        </w:rPr>
        <w:t xml:space="preserve"> 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понедельник, вторник, среда, четверг - с 09:00 до 18:00; пятница - с 09:00 до 17:00. Часы перерыва: понедельник, вторник, среда, четверг - с 13:00 до 13:50; пятница – с 13:00 до 13:30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в форме электронного документа: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через официальный сайт администрации МО город-курорт Анапа (</w:t>
      </w:r>
      <w:hyperlink r:id="rId10" w:history="1">
        <w:r w:rsidRPr="00B26F61">
          <w:rPr>
            <w:rStyle w:val="af2"/>
            <w:rFonts w:ascii="Times New Roman" w:hAnsi="Times New Roman"/>
            <w:color w:val="000000"/>
            <w:sz w:val="24"/>
            <w:szCs w:val="24"/>
            <w:lang w:eastAsia="ru-RU"/>
          </w:rPr>
          <w:t>www.anapa-official.ru</w:t>
        </w:r>
      </w:hyperlink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или на адрес эл. почты: </w:t>
      </w:r>
      <w:hyperlink r:id="rId11" w:history="1">
        <w:r w:rsidRPr="00B26F61">
          <w:rPr>
            <w:rStyle w:val="af2"/>
            <w:rFonts w:ascii="Times New Roman" w:hAnsi="Times New Roman"/>
            <w:color w:val="000000"/>
            <w:sz w:val="24"/>
            <w:szCs w:val="24"/>
            <w:lang w:val="en-US" w:eastAsia="ru-RU"/>
          </w:rPr>
          <w:t>ugkh</w:t>
        </w:r>
        <w:r w:rsidRPr="00B26F61">
          <w:rPr>
            <w:rStyle w:val="af2"/>
            <w:rFonts w:ascii="Times New Roman" w:hAnsi="Times New Roman"/>
            <w:color w:val="000000"/>
            <w:sz w:val="24"/>
            <w:szCs w:val="24"/>
            <w:lang w:eastAsia="ru-RU"/>
          </w:rPr>
          <w:t>@</w:t>
        </w:r>
        <w:r w:rsidRPr="00B26F61">
          <w:rPr>
            <w:rStyle w:val="af2"/>
            <w:rFonts w:ascii="Times New Roman" w:hAnsi="Times New Roman"/>
            <w:color w:val="000000"/>
            <w:sz w:val="24"/>
            <w:szCs w:val="24"/>
            <w:lang w:val="en-US" w:eastAsia="ru-RU"/>
          </w:rPr>
          <w:t>anapa</w:t>
        </w:r>
        <w:r w:rsidRPr="00B26F61">
          <w:rPr>
            <w:rStyle w:val="af2"/>
            <w:rFonts w:ascii="Times New Roman" w:hAnsi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B26F61">
          <w:rPr>
            <w:rStyle w:val="af2"/>
            <w:rFonts w:ascii="Times New Roman" w:hAnsi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6F61">
        <w:rPr>
          <w:rStyle w:val="af2"/>
          <w:rFonts w:ascii="Times New Roman" w:hAnsi="Times New Roman"/>
          <w:color w:val="000000"/>
          <w:sz w:val="24"/>
          <w:szCs w:val="24"/>
          <w:u w:val="none"/>
        </w:rPr>
        <w:t xml:space="preserve">(с пометкой «К общественным обсуждениям </w:t>
      </w:r>
      <w:r w:rsidRPr="00B26F61">
        <w:rPr>
          <w:rFonts w:ascii="Times New Roman" w:hAnsi="Times New Roman"/>
          <w:color w:val="000000"/>
          <w:sz w:val="24"/>
          <w:szCs w:val="24"/>
        </w:rPr>
        <w:t>проектной документации:</w:t>
      </w:r>
      <w:proofErr w:type="gramEnd"/>
      <w:r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26F61">
        <w:rPr>
          <w:rFonts w:ascii="Times New Roman" w:hAnsi="Times New Roman"/>
          <w:color w:val="000000"/>
          <w:sz w:val="24"/>
          <w:szCs w:val="24"/>
        </w:rPr>
        <w:t xml:space="preserve">«Реконструкция ПС 110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Т-3 110/35/10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25 МВА на трансформаторы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и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 мощностью 40 МВА каждый», содержащей предварительные материалы оценки воздействия на окружающую среду).</w:t>
      </w:r>
      <w:proofErr w:type="gramEnd"/>
    </w:p>
    <w:p w:rsidR="006A24CE" w:rsidRPr="00B26F61" w:rsidRDefault="006A24CE" w:rsidP="006A24CE">
      <w:pPr>
        <w:spacing w:after="0" w:line="240" w:lineRule="auto"/>
        <w:ind w:left="72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24CE" w:rsidRPr="00B26F61" w:rsidRDefault="00176F3D" w:rsidP="006A24CE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26F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Ответственный</w:t>
      </w:r>
      <w:proofErr w:type="gramEnd"/>
      <w:r w:rsidRPr="00B26F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за ведение журнала учета замечаний: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A24CE"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Васильченко Александр Александрович – главный специалист отдела благоустройства и охраны окружающей среды.</w:t>
      </w:r>
    </w:p>
    <w:p w:rsidR="006A24CE" w:rsidRPr="00B26F61" w:rsidRDefault="006A24CE" w:rsidP="006A24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Телефон: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 (86133) 3-95-12, доб. 131</w:t>
      </w:r>
    </w:p>
    <w:p w:rsidR="006A24CE" w:rsidRPr="00B26F61" w:rsidRDefault="006A24CE" w:rsidP="006A24C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B26F61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E-mail:</w:t>
      </w:r>
      <w:r w:rsidRPr="00B26F6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ugkh@anapa.ru</w:t>
      </w:r>
    </w:p>
    <w:p w:rsidR="006A24CE" w:rsidRPr="00B26F61" w:rsidRDefault="006A24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F829BF" w:rsidRPr="00B26F61" w:rsidRDefault="00176F3D">
      <w:pPr>
        <w:pStyle w:val="a4"/>
        <w:ind w:firstLine="709"/>
        <w:jc w:val="both"/>
        <w:rPr>
          <w:rFonts w:ascii="Times New Roman" w:eastAsia="Aptos" w:hAnsi="Times New Roman"/>
          <w:color w:val="000000"/>
          <w:sz w:val="24"/>
          <w:szCs w:val="24"/>
        </w:rPr>
      </w:pPr>
      <w:r w:rsidRPr="00B26F61">
        <w:rPr>
          <w:rFonts w:ascii="Times New Roman" w:eastAsia="Aptos" w:hAnsi="Times New Roman"/>
          <w:color w:val="000000"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eastAsia="Aptos" w:hAnsi="Times New Roman"/>
          <w:color w:val="000000"/>
          <w:sz w:val="24"/>
          <w:szCs w:val="24"/>
        </w:rPr>
      </w:pPr>
      <w:proofErr w:type="gramStart"/>
      <w:r w:rsidRPr="00B26F61">
        <w:rPr>
          <w:rFonts w:ascii="Times New Roman" w:eastAsia="Aptos" w:hAnsi="Times New Roman"/>
          <w:color w:val="000000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F829BF" w:rsidRPr="00B26F61" w:rsidRDefault="00176F3D">
      <w:pPr>
        <w:pStyle w:val="a4"/>
        <w:ind w:firstLine="709"/>
        <w:jc w:val="both"/>
        <w:rPr>
          <w:rFonts w:ascii="Times New Roman" w:eastAsia="Aptos" w:hAnsi="Times New Roman"/>
          <w:color w:val="000000"/>
          <w:sz w:val="24"/>
          <w:szCs w:val="24"/>
        </w:rPr>
      </w:pPr>
      <w:proofErr w:type="gramStart"/>
      <w:r w:rsidRPr="00B26F61">
        <w:rPr>
          <w:rFonts w:ascii="Times New Roman" w:eastAsia="Aptos" w:hAnsi="Times New Roman"/>
          <w:color w:val="000000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  <w:proofErr w:type="gramEnd"/>
    </w:p>
    <w:p w:rsidR="00F829BF" w:rsidRPr="00B26F61" w:rsidRDefault="00176F3D">
      <w:pPr>
        <w:pStyle w:val="a4"/>
        <w:ind w:firstLine="709"/>
        <w:jc w:val="both"/>
        <w:rPr>
          <w:rFonts w:ascii="Times New Roman" w:eastAsia="Aptos" w:hAnsi="Times New Roman"/>
          <w:color w:val="000000"/>
          <w:sz w:val="24"/>
          <w:szCs w:val="24"/>
        </w:rPr>
      </w:pPr>
      <w:r w:rsidRPr="00B26F61">
        <w:rPr>
          <w:rFonts w:ascii="Times New Roman" w:eastAsia="Aptos" w:hAnsi="Times New Roman"/>
          <w:color w:val="000000"/>
          <w:sz w:val="24"/>
          <w:szCs w:val="24"/>
        </w:rPr>
        <w:t>а также предоставляются: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eastAsia="Aptos" w:hAnsi="Times New Roman"/>
          <w:color w:val="000000"/>
          <w:sz w:val="24"/>
          <w:szCs w:val="24"/>
        </w:rPr>
      </w:pPr>
      <w:r w:rsidRPr="00B26F61">
        <w:rPr>
          <w:rFonts w:ascii="Times New Roman" w:eastAsia="Aptos" w:hAnsi="Times New Roman"/>
          <w:color w:val="000000"/>
          <w:sz w:val="24"/>
          <w:szCs w:val="24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eastAsia="Aptos" w:hAnsi="Times New Roman"/>
          <w:color w:val="000000"/>
          <w:sz w:val="24"/>
          <w:szCs w:val="24"/>
        </w:rPr>
      </w:pPr>
      <w:r w:rsidRPr="00B26F61">
        <w:rPr>
          <w:rFonts w:ascii="Times New Roman" w:eastAsia="Aptos" w:hAnsi="Times New Roman"/>
          <w:color w:val="000000"/>
          <w:sz w:val="24"/>
          <w:szCs w:val="24"/>
        </w:rPr>
        <w:t>- согласие на участие в подписании протокола общественных обсуждений.</w:t>
      </w:r>
    </w:p>
    <w:p w:rsidR="00F829BF" w:rsidRPr="00B26F61" w:rsidRDefault="00F829BF">
      <w:pPr>
        <w:pStyle w:val="a4"/>
        <w:ind w:firstLine="709"/>
        <w:jc w:val="both"/>
        <w:rPr>
          <w:rFonts w:ascii="Times New Roman" w:eastAsia="Aptos" w:hAnsi="Times New Roman"/>
          <w:color w:val="000000"/>
          <w:sz w:val="24"/>
          <w:szCs w:val="24"/>
        </w:rPr>
      </w:pPr>
    </w:p>
    <w:p w:rsidR="00F829BF" w:rsidRPr="00B26F61" w:rsidRDefault="00176F3D">
      <w:pPr>
        <w:pStyle w:val="a4"/>
        <w:ind w:firstLine="709"/>
        <w:jc w:val="both"/>
        <w:rPr>
          <w:rFonts w:ascii="Times New Roman" w:eastAsia="Aptos" w:hAnsi="Times New Roman"/>
          <w:bCs/>
          <w:color w:val="000000"/>
          <w:sz w:val="24"/>
          <w:szCs w:val="24"/>
        </w:rPr>
      </w:pPr>
      <w:proofErr w:type="gramStart"/>
      <w:r w:rsidRPr="00B26F61">
        <w:rPr>
          <w:rFonts w:ascii="Times New Roman" w:eastAsia="Aptos" w:hAnsi="Times New Roman"/>
          <w:bCs/>
          <w:color w:val="000000"/>
          <w:sz w:val="24"/>
          <w:szCs w:val="24"/>
        </w:rPr>
        <w:t xml:space="preserve">Граждане вправе инициировать проведение общественных слушаний в течение        7 календарных дней с даты открытия доступа к объекту обсуждений – </w:t>
      </w:r>
      <w:r w:rsidRPr="00B26F61">
        <w:rPr>
          <w:rFonts w:ascii="Times New Roman" w:eastAsia="Aptos" w:hAnsi="Times New Roman"/>
          <w:b/>
          <w:color w:val="000000"/>
          <w:sz w:val="24"/>
          <w:szCs w:val="24"/>
        </w:rPr>
        <w:t xml:space="preserve">с </w:t>
      </w:r>
      <w:r w:rsidR="00DB7531" w:rsidRPr="00B26F61">
        <w:rPr>
          <w:rFonts w:ascii="Times New Roman" w:eastAsia="Aptos" w:hAnsi="Times New Roman"/>
          <w:b/>
          <w:color w:val="000000"/>
          <w:sz w:val="24"/>
          <w:szCs w:val="24"/>
        </w:rPr>
        <w:t>18 июня</w:t>
      </w:r>
      <w:r w:rsidRPr="00B26F61">
        <w:rPr>
          <w:rFonts w:ascii="Times New Roman" w:eastAsia="Aptos" w:hAnsi="Times New Roman"/>
          <w:b/>
          <w:color w:val="000000"/>
          <w:sz w:val="24"/>
          <w:szCs w:val="24"/>
        </w:rPr>
        <w:t xml:space="preserve"> 202</w:t>
      </w:r>
      <w:r w:rsidR="00755E83" w:rsidRPr="00B26F61">
        <w:rPr>
          <w:rFonts w:ascii="Times New Roman" w:eastAsia="Aptos" w:hAnsi="Times New Roman"/>
          <w:b/>
          <w:color w:val="000000"/>
          <w:sz w:val="24"/>
          <w:szCs w:val="24"/>
        </w:rPr>
        <w:t>6</w:t>
      </w:r>
      <w:r w:rsidRPr="00B26F61">
        <w:rPr>
          <w:rFonts w:ascii="Times New Roman" w:eastAsia="Aptos" w:hAnsi="Times New Roman"/>
          <w:b/>
          <w:color w:val="000000"/>
          <w:sz w:val="24"/>
          <w:szCs w:val="24"/>
        </w:rPr>
        <w:t xml:space="preserve"> года по </w:t>
      </w:r>
      <w:r w:rsidR="00E849D7" w:rsidRPr="00B26F61">
        <w:rPr>
          <w:rFonts w:ascii="Times New Roman" w:eastAsia="Aptos" w:hAnsi="Times New Roman"/>
          <w:b/>
          <w:color w:val="000000"/>
          <w:sz w:val="24"/>
          <w:szCs w:val="24"/>
        </w:rPr>
        <w:t>2</w:t>
      </w:r>
      <w:r w:rsidR="00DB7531" w:rsidRPr="00B26F61">
        <w:rPr>
          <w:rFonts w:ascii="Times New Roman" w:eastAsia="Aptos" w:hAnsi="Times New Roman"/>
          <w:b/>
          <w:color w:val="000000"/>
          <w:sz w:val="24"/>
          <w:szCs w:val="24"/>
        </w:rPr>
        <w:t>4</w:t>
      </w:r>
      <w:r w:rsidRPr="00B26F61">
        <w:rPr>
          <w:rFonts w:ascii="Times New Roman" w:eastAsia="Aptos" w:hAnsi="Times New Roman"/>
          <w:b/>
          <w:color w:val="000000"/>
          <w:sz w:val="24"/>
          <w:szCs w:val="24"/>
        </w:rPr>
        <w:t xml:space="preserve"> </w:t>
      </w:r>
      <w:r w:rsidR="00DB7531" w:rsidRPr="00B26F61">
        <w:rPr>
          <w:rFonts w:ascii="Times New Roman" w:eastAsia="Aptos" w:hAnsi="Times New Roman"/>
          <w:b/>
          <w:color w:val="000000"/>
          <w:sz w:val="24"/>
          <w:szCs w:val="24"/>
        </w:rPr>
        <w:t>июня</w:t>
      </w:r>
      <w:r w:rsidRPr="00B26F61">
        <w:rPr>
          <w:rFonts w:ascii="Times New Roman" w:eastAsia="Aptos" w:hAnsi="Times New Roman"/>
          <w:b/>
          <w:color w:val="000000"/>
          <w:sz w:val="24"/>
          <w:szCs w:val="24"/>
        </w:rPr>
        <w:t xml:space="preserve"> 2026 года</w:t>
      </w:r>
      <w:r w:rsidRPr="00B26F61">
        <w:rPr>
          <w:rFonts w:ascii="Times New Roman" w:eastAsia="Aptos" w:hAnsi="Times New Roman"/>
          <w:bCs/>
          <w:color w:val="000000"/>
          <w:sz w:val="24"/>
          <w:szCs w:val="24"/>
        </w:rPr>
        <w:t xml:space="preserve"> включительно, в соответствии с пунктом 23 Правил, утвержденных постановлением Правительства РФ от 28.11.2024 № 1644, путём направления соответствующей инициативы в администрацию муниципального образования город-курорт Анапа в произвольной форме -</w:t>
      </w:r>
      <w:proofErr w:type="gramEnd"/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26F61">
        <w:rPr>
          <w:rFonts w:ascii="Times New Roman" w:hAnsi="Times New Roman"/>
          <w:b/>
          <w:color w:val="000000"/>
          <w:sz w:val="24"/>
          <w:szCs w:val="24"/>
        </w:rPr>
        <w:t>в письменной форме: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353440, Краснодарский край, г. Анапа, ул. Крымская, д. 150,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</w:rPr>
        <w:t xml:space="preserve">. № 205 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понедельник, вторник, среда, четверг - с 09:00 до 18:00; пятница - с 09:00 до 17:00.</w:t>
      </w:r>
      <w:proofErr w:type="gram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Часы перерыва: понедельник, вторник, среда, четверг - с 13:00 до 13:50; пятница – с 13:00 до 13:30;</w:t>
      </w:r>
      <w:r w:rsidRPr="00B26F6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6F61">
        <w:rPr>
          <w:rFonts w:ascii="Times New Roman" w:hAnsi="Times New Roman"/>
          <w:b/>
          <w:color w:val="000000"/>
          <w:sz w:val="24"/>
          <w:szCs w:val="24"/>
        </w:rPr>
        <w:t>в форме электронного документа:</w:t>
      </w:r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829BF" w:rsidRPr="00B26F61" w:rsidRDefault="00176F3D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через официальный сайт администрации МО город-курорт Анапа (www.anapa-official.ru) или на адрес эл. почты: ugkh@anapa.ru (с пометкой «К общественным обсуждениям проектной документации:</w:t>
      </w:r>
      <w:proofErr w:type="gram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«Реконструкция ПС 110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Джемете с заменой трансформаторов Т-2 110/35/6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Т-3 110/35/10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мощностью 25 МВА на трансформаторы 110/35/6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110/35/10 </w:t>
      </w:r>
      <w:proofErr w:type="spellStart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B26F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мощностью 40 МВА каждый», содержащей предварительные материалы оценки воздействия на окружающую среду).</w:t>
      </w:r>
      <w:proofErr w:type="gramEnd"/>
    </w:p>
    <w:p w:rsidR="00F829BF" w:rsidRPr="00B26F61" w:rsidRDefault="00F829BF">
      <w:pPr>
        <w:pStyle w:val="a4"/>
        <w:ind w:firstLine="709"/>
        <w:jc w:val="both"/>
        <w:rPr>
          <w:rFonts w:ascii="Times New Roman" w:eastAsia="Aptos" w:hAnsi="Times New Roman"/>
          <w:color w:val="000000"/>
          <w:sz w:val="24"/>
          <w:szCs w:val="24"/>
        </w:rPr>
      </w:pPr>
    </w:p>
    <w:p w:rsidR="00F829BF" w:rsidRPr="00B26F61" w:rsidRDefault="00176F3D">
      <w:pPr>
        <w:ind w:firstLine="709"/>
        <w:contextualSpacing/>
        <w:jc w:val="both"/>
        <w:rPr>
          <w:rFonts w:ascii="Times New Roman" w:eastAsia="Aptos" w:hAnsi="Times New Roman"/>
          <w:color w:val="000000"/>
          <w:sz w:val="24"/>
          <w:szCs w:val="24"/>
        </w:rPr>
      </w:pPr>
      <w:r w:rsidRPr="00B26F61">
        <w:rPr>
          <w:rFonts w:ascii="Times New Roman" w:eastAsia="Aptos" w:hAnsi="Times New Roman"/>
          <w:color w:val="000000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F829BF" w:rsidRPr="00B26F61" w:rsidRDefault="00F829BF">
      <w:pPr>
        <w:ind w:firstLine="709"/>
        <w:contextualSpacing/>
        <w:jc w:val="both"/>
        <w:rPr>
          <w:rFonts w:ascii="Times New Roman" w:eastAsia="Aptos" w:hAnsi="Times New Roman"/>
          <w:color w:val="000000"/>
          <w:sz w:val="24"/>
          <w:szCs w:val="24"/>
        </w:rPr>
      </w:pPr>
    </w:p>
    <w:p w:rsidR="00F829BF" w:rsidRPr="00B26F61" w:rsidRDefault="00176F3D">
      <w:pPr>
        <w:ind w:firstLine="709"/>
        <w:contextualSpacing/>
        <w:jc w:val="both"/>
        <w:rPr>
          <w:rFonts w:ascii="Times New Roman" w:eastAsia="Aptos" w:hAnsi="Times New Roman"/>
          <w:color w:val="000000"/>
          <w:sz w:val="24"/>
          <w:szCs w:val="24"/>
        </w:rPr>
      </w:pPr>
      <w:r w:rsidRPr="00B26F61">
        <w:rPr>
          <w:rFonts w:ascii="Times New Roman" w:eastAsia="Aptos" w:hAnsi="Times New Roman"/>
          <w:color w:val="000000"/>
          <w:sz w:val="24"/>
          <w:szCs w:val="24"/>
        </w:rPr>
        <w:t>В случае непредставления гражданином указанных сведений администрацией муниципального образования город-курорт Анапа может быть отказано в проведении слушаний.</w:t>
      </w:r>
    </w:p>
    <w:sectPr w:rsidR="00F829BF" w:rsidRPr="00B2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61" w:rsidRDefault="00B26F61">
      <w:pPr>
        <w:spacing w:after="0" w:line="240" w:lineRule="auto"/>
      </w:pPr>
      <w:r>
        <w:separator/>
      </w:r>
    </w:p>
  </w:endnote>
  <w:endnote w:type="continuationSeparator" w:id="0">
    <w:p w:rsidR="00B26F61" w:rsidRDefault="00B2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61" w:rsidRDefault="00B26F61">
      <w:pPr>
        <w:spacing w:after="0" w:line="240" w:lineRule="auto"/>
      </w:pPr>
      <w:r>
        <w:separator/>
      </w:r>
    </w:p>
  </w:footnote>
  <w:footnote w:type="continuationSeparator" w:id="0">
    <w:p w:rsidR="00B26F61" w:rsidRDefault="00B2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0261"/>
    <w:multiLevelType w:val="hybridMultilevel"/>
    <w:tmpl w:val="E2E896E2"/>
    <w:lvl w:ilvl="0" w:tplc="C7742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CA2B4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7C61B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56E7D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E726E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E44E7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72C75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9843A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2A633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5D7636D"/>
    <w:multiLevelType w:val="hybridMultilevel"/>
    <w:tmpl w:val="4170D1B0"/>
    <w:lvl w:ilvl="0" w:tplc="F4DC3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2482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0A89C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F858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6697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D4418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A5875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8F609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A22A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B981CD1"/>
    <w:multiLevelType w:val="hybridMultilevel"/>
    <w:tmpl w:val="7CCC0AB2"/>
    <w:lvl w:ilvl="0" w:tplc="A95CA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2B8D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30EB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96238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6C4A3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EA2D3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D8C7F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B9A37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8A6B4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356E0986"/>
    <w:multiLevelType w:val="hybridMultilevel"/>
    <w:tmpl w:val="2E3ABFB6"/>
    <w:lvl w:ilvl="0" w:tplc="3586E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FB2D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6EC2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B20CB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80EF1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8C63A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1D8B4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C60A4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F8F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3A8426CA"/>
    <w:multiLevelType w:val="hybridMultilevel"/>
    <w:tmpl w:val="A1CEFB8C"/>
    <w:lvl w:ilvl="0" w:tplc="C406A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2F404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90EDC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AB0E2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51E11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602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C3E10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FC70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33CF4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3C1834B7"/>
    <w:multiLevelType w:val="hybridMultilevel"/>
    <w:tmpl w:val="FE4090D2"/>
    <w:lvl w:ilvl="0" w:tplc="33EC6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AB2B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BC071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5CAB6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64895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BB6A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A721A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81A84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A00FE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442F6F49"/>
    <w:multiLevelType w:val="hybridMultilevel"/>
    <w:tmpl w:val="3E92B8BA"/>
    <w:lvl w:ilvl="0" w:tplc="34E0D3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E26E4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8544B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88449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F5C09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686EF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1AA7B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07CD3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31E0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50EF2CD0"/>
    <w:multiLevelType w:val="hybridMultilevel"/>
    <w:tmpl w:val="DD9E9E0A"/>
    <w:lvl w:ilvl="0" w:tplc="86F4C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9281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388D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FD865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5AEC2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0C8C9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3E020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6DE16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15A9A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58977277"/>
    <w:multiLevelType w:val="hybridMultilevel"/>
    <w:tmpl w:val="0A98C4B8"/>
    <w:lvl w:ilvl="0" w:tplc="3F064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60C42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E9428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A6A4D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ECECD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D6A2E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3B65B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AD8B5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2C435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69B341CC"/>
    <w:multiLevelType w:val="hybridMultilevel"/>
    <w:tmpl w:val="D3AC0FA8"/>
    <w:lvl w:ilvl="0" w:tplc="EFE24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37EE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014F5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CF857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7CE94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40AC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A7C28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F6805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A7CB1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706A7354"/>
    <w:multiLevelType w:val="hybridMultilevel"/>
    <w:tmpl w:val="48CC2136"/>
    <w:lvl w:ilvl="0" w:tplc="7A14D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8643C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94AC2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E3A6C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B8CC7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46FA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2F6CC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5E295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3549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70F94FB4"/>
    <w:multiLevelType w:val="hybridMultilevel"/>
    <w:tmpl w:val="D8F4ADC8"/>
    <w:lvl w:ilvl="0" w:tplc="3DB60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0349C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E8C5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C60A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9384A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5044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6169D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E6259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4685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741B0F02"/>
    <w:multiLevelType w:val="hybridMultilevel"/>
    <w:tmpl w:val="D09686DE"/>
    <w:lvl w:ilvl="0" w:tplc="55E0C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32AC1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14A5A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C6EF1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4DC3E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83258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D8AAA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03AC3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53AE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9BF"/>
    <w:rsid w:val="00176F3D"/>
    <w:rsid w:val="0023315E"/>
    <w:rsid w:val="003F4BCE"/>
    <w:rsid w:val="005E1564"/>
    <w:rsid w:val="006A24CE"/>
    <w:rsid w:val="00755E83"/>
    <w:rsid w:val="00867DAF"/>
    <w:rsid w:val="00B26F61"/>
    <w:rsid w:val="00BB5D3B"/>
    <w:rsid w:val="00DB7531"/>
    <w:rsid w:val="00DD268A"/>
    <w:rsid w:val="00E849D7"/>
    <w:rsid w:val="00F8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Verdana" w:eastAsia="Times New Roman" w:hAnsi="Verdana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Pr>
      <w:rFonts w:eastAsia="Times New Roman" w:cs="Times New Roman"/>
      <w:color w:val="272727"/>
    </w:rPr>
  </w:style>
  <w:style w:type="paragraph" w:customStyle="1" w:styleId="afb">
    <w:name w:val="Заголовок"/>
    <w:basedOn w:val="a"/>
    <w:next w:val="a"/>
    <w:link w:val="afc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afc">
    <w:name w:val="Заголовок Знак"/>
    <w:link w:val="afb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8">
    <w:name w:val="Подзаголовок Знак"/>
    <w:link w:val="a7"/>
    <w:uiPriority w:val="11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character" w:styleId="afd">
    <w:name w:val="Intense Emphasis"/>
    <w:uiPriority w:val="21"/>
    <w:qFormat/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Pr>
      <w:i/>
      <w:iCs/>
      <w:color w:val="2F5496"/>
    </w:rPr>
  </w:style>
  <w:style w:type="character" w:styleId="afe">
    <w:name w:val="Intense Reference"/>
    <w:uiPriority w:val="32"/>
    <w:qFormat/>
    <w:rPr>
      <w:b/>
      <w:bCs/>
      <w:smallCaps/>
      <w:color w:val="2F5496"/>
      <w:spacing w:val="5"/>
    </w:rPr>
  </w:style>
  <w:style w:type="character" w:customStyle="1" w:styleId="aff">
    <w:name w:val="Неразрешенное упоминание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5cB1gw-0VH9C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gkh@anap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napa-offici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k5cB1gw-0VH9Cw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6</cp:revision>
  <dcterms:created xsi:type="dcterms:W3CDTF">2026-02-19T08:59:00Z</dcterms:created>
  <dcterms:modified xsi:type="dcterms:W3CDTF">2026-06-09T12:12:00Z</dcterms:modified>
  <cp:version>917504</cp:version>
</cp:coreProperties>
</file>