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</w:t>
      </w:r>
      <w:proofErr w:type="gramStart"/>
      <w:r>
        <w:t>.А</w:t>
      </w:r>
      <w:proofErr w:type="gramEnd"/>
      <w:r>
        <w:t>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E3C26">
        <w:t>2</w:t>
      </w:r>
      <w:r w:rsidR="00741829">
        <w:t>5</w:t>
      </w:r>
      <w:r w:rsidR="00F10D80">
        <w:t xml:space="preserve"> </w:t>
      </w:r>
      <w:r w:rsidR="00741829">
        <w:t>июня</w:t>
      </w:r>
      <w:r>
        <w:t xml:space="preserve"> 20</w:t>
      </w:r>
      <w:r w:rsidR="00DE3C26">
        <w:t>20</w:t>
      </w:r>
      <w:r w:rsidR="005D3B29">
        <w:t xml:space="preserve"> года                                                                          </w:t>
      </w:r>
      <w:r w:rsidR="009A35B8">
        <w:t xml:space="preserve">№ </w:t>
      </w:r>
      <w:r w:rsidR="005D3B29">
        <w:t>1</w:t>
      </w:r>
      <w:r w:rsidR="007C6683">
        <w:t>4</w:t>
      </w:r>
      <w:r w:rsidR="00741829">
        <w:t>8</w:t>
      </w:r>
      <w:r w:rsidR="005D3B29">
        <w:t>/</w:t>
      </w:r>
      <w:r w:rsidR="00741829">
        <w:t>93</w:t>
      </w:r>
      <w:r w:rsidR="00DC1C61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46A37" w:rsidRPr="00A46A37" w:rsidRDefault="00A46A37" w:rsidP="00A46A37">
      <w:pPr>
        <w:jc w:val="center"/>
        <w:rPr>
          <w:rFonts w:eastAsia="Calibri"/>
          <w:b/>
          <w:sz w:val="28"/>
          <w:szCs w:val="28"/>
        </w:rPr>
      </w:pPr>
      <w:r w:rsidRPr="00A46A37">
        <w:rPr>
          <w:rFonts w:eastAsia="Calibri"/>
          <w:b/>
          <w:sz w:val="28"/>
          <w:szCs w:val="28"/>
        </w:rPr>
        <w:t xml:space="preserve">Об образцах заполнения подписных листов </w:t>
      </w:r>
    </w:p>
    <w:p w:rsidR="00A46A37" w:rsidRPr="00A46A37" w:rsidRDefault="00A46A37" w:rsidP="00A46A37">
      <w:pPr>
        <w:jc w:val="center"/>
        <w:rPr>
          <w:rFonts w:eastAsia="Calibri"/>
          <w:sz w:val="28"/>
          <w:szCs w:val="28"/>
        </w:rPr>
      </w:pPr>
    </w:p>
    <w:p w:rsidR="00A46A37" w:rsidRPr="00A46A37" w:rsidRDefault="00A46A37" w:rsidP="00A46A3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46A37">
        <w:rPr>
          <w:rFonts w:eastAsia="Calibri"/>
          <w:sz w:val="28"/>
          <w:szCs w:val="28"/>
        </w:rPr>
        <w:t>Руководствуясь частью 31 статьи 72 Закона Краснодарского края от 26 декабря 2005 г</w:t>
      </w:r>
      <w:r>
        <w:rPr>
          <w:rFonts w:eastAsia="Calibri"/>
          <w:sz w:val="28"/>
          <w:szCs w:val="28"/>
        </w:rPr>
        <w:t xml:space="preserve">ода </w:t>
      </w:r>
      <w:r w:rsidRPr="00A46A37">
        <w:rPr>
          <w:rFonts w:eastAsia="Calibri"/>
          <w:sz w:val="28"/>
          <w:szCs w:val="28"/>
        </w:rPr>
        <w:t xml:space="preserve">№ 966-КЗ «О муниципальных выборах в Краснодарском крае», территориальная избирательная комиссия  </w:t>
      </w:r>
      <w:r>
        <w:rPr>
          <w:rFonts w:eastAsia="Calibri"/>
          <w:sz w:val="28"/>
          <w:szCs w:val="28"/>
        </w:rPr>
        <w:t xml:space="preserve">Анапская </w:t>
      </w:r>
      <w:r w:rsidRPr="00A46A37">
        <w:rPr>
          <w:rFonts w:eastAsia="Calibri"/>
          <w:sz w:val="28"/>
          <w:szCs w:val="28"/>
        </w:rPr>
        <w:t>РЕШИЛА:</w:t>
      </w:r>
    </w:p>
    <w:p w:rsidR="00A46A37" w:rsidRPr="0083742B" w:rsidRDefault="00A46A37" w:rsidP="0083742B">
      <w:pPr>
        <w:pStyle w:val="aa"/>
        <w:numPr>
          <w:ilvl w:val="0"/>
          <w:numId w:val="11"/>
        </w:numPr>
        <w:spacing w:line="360" w:lineRule="auto"/>
        <w:ind w:left="0" w:firstLine="709"/>
        <w:rPr>
          <w:rFonts w:eastAsia="Calibri"/>
          <w:szCs w:val="28"/>
        </w:rPr>
      </w:pPr>
      <w:r w:rsidRPr="0083742B">
        <w:rPr>
          <w:rFonts w:eastAsia="Calibri"/>
          <w:szCs w:val="28"/>
        </w:rPr>
        <w:t>Утвердить следующие образцы заполне</w:t>
      </w:r>
      <w:r w:rsidRPr="0083742B">
        <w:rPr>
          <w:rFonts w:eastAsia="Calibri"/>
          <w:szCs w:val="28"/>
        </w:rPr>
        <w:t xml:space="preserve">ния подписных листов по выборам депутатов Совета муниципального образования город-курорт Анапа четвертого созыва </w:t>
      </w:r>
      <w:r w:rsidRPr="0083742B">
        <w:rPr>
          <w:rFonts w:eastAsia="Calibri"/>
          <w:szCs w:val="28"/>
        </w:rPr>
        <w:t>(изготавливаются и оформляются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 w:rsidR="0083742B" w:rsidRPr="0083742B" w:rsidRDefault="0083742B" w:rsidP="0083742B">
      <w:pPr>
        <w:pStyle w:val="aa"/>
        <w:spacing w:line="360" w:lineRule="auto"/>
        <w:ind w:left="1759"/>
        <w:rPr>
          <w:rFonts w:eastAsia="Calibri"/>
          <w:szCs w:val="28"/>
        </w:rPr>
      </w:pPr>
    </w:p>
    <w:p w:rsidR="00471FF0" w:rsidRPr="0083742B" w:rsidRDefault="00A46A37" w:rsidP="0083742B">
      <w:pPr>
        <w:pStyle w:val="aa"/>
        <w:numPr>
          <w:ilvl w:val="0"/>
          <w:numId w:val="12"/>
        </w:numPr>
        <w:spacing w:line="360" w:lineRule="auto"/>
        <w:ind w:left="0" w:firstLine="709"/>
        <w:rPr>
          <w:rFonts w:eastAsia="Calibri"/>
          <w:szCs w:val="28"/>
        </w:rPr>
      </w:pPr>
      <w:bookmarkStart w:id="0" w:name="_GoBack"/>
      <w:r w:rsidRPr="0083742B">
        <w:rPr>
          <w:rFonts w:eastAsia="Calibri"/>
          <w:szCs w:val="28"/>
        </w:rPr>
        <w:t>в части указания наименования представительного органа муниципального образов</w:t>
      </w:r>
      <w:r w:rsidRPr="0083742B">
        <w:rPr>
          <w:rFonts w:eastAsia="Calibri"/>
          <w:szCs w:val="28"/>
        </w:rPr>
        <w:t>а</w:t>
      </w:r>
      <w:r w:rsidRPr="0083742B">
        <w:rPr>
          <w:rFonts w:eastAsia="Calibri"/>
          <w:szCs w:val="28"/>
        </w:rPr>
        <w:t>ния</w:t>
      </w:r>
      <w:r w:rsidR="00471FF0" w:rsidRPr="0083742B">
        <w:rPr>
          <w:rFonts w:eastAsia="Calibri"/>
          <w:szCs w:val="28"/>
        </w:rPr>
        <w:t xml:space="preserve"> - Совет муниципального образования город-курорт Анапа;</w:t>
      </w:r>
    </w:p>
    <w:bookmarkEnd w:id="0"/>
    <w:p w:rsidR="0083742B" w:rsidRPr="0083742B" w:rsidRDefault="0083742B" w:rsidP="0083742B">
      <w:pPr>
        <w:pStyle w:val="aa"/>
        <w:spacing w:line="360" w:lineRule="auto"/>
        <w:ind w:left="1924"/>
        <w:rPr>
          <w:rFonts w:eastAsia="Calibri"/>
          <w:szCs w:val="28"/>
        </w:rPr>
      </w:pPr>
    </w:p>
    <w:p w:rsidR="00A46A37" w:rsidRPr="0083742B" w:rsidRDefault="00A46A37" w:rsidP="0083742B">
      <w:pPr>
        <w:spacing w:line="360" w:lineRule="auto"/>
        <w:ind w:firstLine="709"/>
        <w:rPr>
          <w:rFonts w:eastAsia="Calibri"/>
          <w:sz w:val="28"/>
          <w:szCs w:val="28"/>
        </w:rPr>
      </w:pPr>
      <w:r w:rsidRPr="0083742B">
        <w:rPr>
          <w:rFonts w:eastAsia="Calibri"/>
          <w:sz w:val="28"/>
          <w:szCs w:val="28"/>
        </w:rPr>
        <w:t>2) в части, касающейся наименовании и номера избирательного округа: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1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2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3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4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5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6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7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lastRenderedPageBreak/>
        <w:t>Анапский городской одномандатный избирательный округ № 8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9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10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11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12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13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городской одномандатный избирательный округ № 14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сельский одномандатный избирательный округ № 15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сельский одномандатный избирательный округ № 16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Анапский сельский одномандатный избирательный округ № 17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Благовещенский сельский одномандатный избирательный округ № 18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Витязевский сельский одномандатный избирательный округ № 19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Виноградный сельский одномандатный избирательный округ № 20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Гайкодзорский сельский одномандатный избирательный округ № 21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Гостагаевский сельский одномандатный избирательный округ № 22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Гостагаевский сельский одномандатный избирательный округ № 23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Джигинский сельский одномандатный избирательный округ № 24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Первомайский сельский одномандатный избирательный округ № 25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Первомайский сельский одномандатный избирательный округ № 26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Приморский сельский одномандатный избирательный округ № 27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Приморский сельский одномандатный избирательный округ № 28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Супсехский сельский одномандатный избирательный округ № 29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color w:val="000000"/>
          <w:sz w:val="28"/>
          <w:szCs w:val="28"/>
        </w:rPr>
      </w:pPr>
      <w:r w:rsidRPr="0083742B">
        <w:rPr>
          <w:color w:val="000000"/>
          <w:sz w:val="28"/>
          <w:szCs w:val="28"/>
        </w:rPr>
        <w:t>Супсехский сельский одномандатный избирательный округ № 30</w:t>
      </w:r>
      <w:r>
        <w:rPr>
          <w:color w:val="000000"/>
          <w:sz w:val="28"/>
          <w:szCs w:val="28"/>
        </w:rPr>
        <w:t>;</w:t>
      </w:r>
    </w:p>
    <w:p w:rsidR="0083742B" w:rsidRPr="0083742B" w:rsidRDefault="0083742B" w:rsidP="0083742B">
      <w:pPr>
        <w:spacing w:line="360" w:lineRule="auto"/>
        <w:ind w:firstLine="709"/>
        <w:rPr>
          <w:rFonts w:eastAsia="Calibri"/>
          <w:sz w:val="28"/>
          <w:szCs w:val="28"/>
        </w:rPr>
      </w:pPr>
      <w:r w:rsidRPr="0083742B">
        <w:rPr>
          <w:color w:val="000000"/>
          <w:sz w:val="28"/>
          <w:szCs w:val="28"/>
        </w:rPr>
        <w:t>Супсехский сельский одномандатный избирательный округ № 31</w:t>
      </w:r>
      <w:r>
        <w:rPr>
          <w:color w:val="000000"/>
          <w:sz w:val="28"/>
          <w:szCs w:val="28"/>
        </w:rPr>
        <w:t>.</w:t>
      </w:r>
    </w:p>
    <w:p w:rsidR="00471FF0" w:rsidRPr="0083742B" w:rsidRDefault="00471FF0" w:rsidP="0083742B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46529B" w:rsidRDefault="0046529B" w:rsidP="0083742B">
      <w:pPr>
        <w:pStyle w:val="111"/>
        <w:numPr>
          <w:ilvl w:val="0"/>
          <w:numId w:val="10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83742B" w:rsidRPr="00A46A37">
        <w:rPr>
          <w:rFonts w:eastAsia="Calibri"/>
        </w:rPr>
        <w:t>, а также на информационном стенде территориальной избирательной комиссии</w:t>
      </w:r>
      <w:r>
        <w:t>.</w:t>
      </w:r>
    </w:p>
    <w:p w:rsidR="008072D5" w:rsidRPr="0072295B" w:rsidRDefault="00DF0240" w:rsidP="0083742B">
      <w:pPr>
        <w:pStyle w:val="71"/>
        <w:numPr>
          <w:ilvl w:val="0"/>
          <w:numId w:val="10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lastRenderedPageBreak/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DE3C26">
        <w:rPr>
          <w:b w:val="0"/>
        </w:rPr>
        <w:t xml:space="preserve"> </w:t>
      </w:r>
      <w:r w:rsidRPr="009F4608">
        <w:rPr>
          <w:b w:val="0"/>
        </w:rPr>
        <w:t>Соснова</w:t>
      </w:r>
    </w:p>
    <w:sectPr w:rsidR="001F68F1" w:rsidRPr="009F4608" w:rsidSect="0083742B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24" w:rsidRDefault="00892424" w:rsidP="00A46A37">
      <w:r>
        <w:separator/>
      </w:r>
    </w:p>
  </w:endnote>
  <w:endnote w:type="continuationSeparator" w:id="0">
    <w:p w:rsidR="00892424" w:rsidRDefault="00892424" w:rsidP="00A4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24" w:rsidRDefault="00892424" w:rsidP="00A46A37">
      <w:r>
        <w:separator/>
      </w:r>
    </w:p>
  </w:footnote>
  <w:footnote w:type="continuationSeparator" w:id="0">
    <w:p w:rsidR="00892424" w:rsidRDefault="00892424" w:rsidP="00A4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36E65EA5"/>
    <w:multiLevelType w:val="hybridMultilevel"/>
    <w:tmpl w:val="E294F7D8"/>
    <w:lvl w:ilvl="0" w:tplc="822EC846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EB5676"/>
    <w:multiLevelType w:val="hybridMultilevel"/>
    <w:tmpl w:val="2936865C"/>
    <w:lvl w:ilvl="0" w:tplc="14D81A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0C2758"/>
    <w:multiLevelType w:val="hybridMultilevel"/>
    <w:tmpl w:val="5AAA7F86"/>
    <w:lvl w:ilvl="0" w:tplc="80E0746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35D8"/>
    <w:rsid w:val="00083BBF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44616"/>
    <w:rsid w:val="00291E63"/>
    <w:rsid w:val="002A2654"/>
    <w:rsid w:val="002B13B7"/>
    <w:rsid w:val="002C3C30"/>
    <w:rsid w:val="002F0663"/>
    <w:rsid w:val="002F5714"/>
    <w:rsid w:val="00300FDA"/>
    <w:rsid w:val="00310724"/>
    <w:rsid w:val="00356B30"/>
    <w:rsid w:val="00367B79"/>
    <w:rsid w:val="003732B4"/>
    <w:rsid w:val="00382E6C"/>
    <w:rsid w:val="003B1ED9"/>
    <w:rsid w:val="003C5DBD"/>
    <w:rsid w:val="003E14BD"/>
    <w:rsid w:val="003E350E"/>
    <w:rsid w:val="00406496"/>
    <w:rsid w:val="0046529B"/>
    <w:rsid w:val="00471FF0"/>
    <w:rsid w:val="004818E1"/>
    <w:rsid w:val="004C1B08"/>
    <w:rsid w:val="004F4707"/>
    <w:rsid w:val="00500A88"/>
    <w:rsid w:val="005209F7"/>
    <w:rsid w:val="00541681"/>
    <w:rsid w:val="00562319"/>
    <w:rsid w:val="00574D76"/>
    <w:rsid w:val="005B315A"/>
    <w:rsid w:val="005D3B29"/>
    <w:rsid w:val="005D3DFF"/>
    <w:rsid w:val="005D4FB7"/>
    <w:rsid w:val="00602D58"/>
    <w:rsid w:val="006C1AD5"/>
    <w:rsid w:val="006C42AB"/>
    <w:rsid w:val="006D6C2A"/>
    <w:rsid w:val="006E61D7"/>
    <w:rsid w:val="00703DEE"/>
    <w:rsid w:val="0072295B"/>
    <w:rsid w:val="00722AAA"/>
    <w:rsid w:val="00741829"/>
    <w:rsid w:val="0077034B"/>
    <w:rsid w:val="0077453B"/>
    <w:rsid w:val="00782B81"/>
    <w:rsid w:val="007C6683"/>
    <w:rsid w:val="007F6FE9"/>
    <w:rsid w:val="00806824"/>
    <w:rsid w:val="008072D5"/>
    <w:rsid w:val="0083742B"/>
    <w:rsid w:val="00850728"/>
    <w:rsid w:val="008524B3"/>
    <w:rsid w:val="00855811"/>
    <w:rsid w:val="008673D4"/>
    <w:rsid w:val="00892424"/>
    <w:rsid w:val="008A3807"/>
    <w:rsid w:val="008B0A66"/>
    <w:rsid w:val="008C3398"/>
    <w:rsid w:val="008D5DB8"/>
    <w:rsid w:val="008E2E1E"/>
    <w:rsid w:val="00902EF1"/>
    <w:rsid w:val="009A35B8"/>
    <w:rsid w:val="009F4608"/>
    <w:rsid w:val="00A20CC1"/>
    <w:rsid w:val="00A46A37"/>
    <w:rsid w:val="00A62256"/>
    <w:rsid w:val="00A75208"/>
    <w:rsid w:val="00A85B1D"/>
    <w:rsid w:val="00AF4710"/>
    <w:rsid w:val="00B9478E"/>
    <w:rsid w:val="00BF1EB3"/>
    <w:rsid w:val="00BF5FB0"/>
    <w:rsid w:val="00C0546D"/>
    <w:rsid w:val="00C31B89"/>
    <w:rsid w:val="00C46D35"/>
    <w:rsid w:val="00C50F31"/>
    <w:rsid w:val="00C60434"/>
    <w:rsid w:val="00C70C86"/>
    <w:rsid w:val="00CC1B89"/>
    <w:rsid w:val="00D2242B"/>
    <w:rsid w:val="00D2269A"/>
    <w:rsid w:val="00DC1C61"/>
    <w:rsid w:val="00DD1426"/>
    <w:rsid w:val="00DE3C26"/>
    <w:rsid w:val="00DF0240"/>
    <w:rsid w:val="00DF59EF"/>
    <w:rsid w:val="00E32AD1"/>
    <w:rsid w:val="00E809ED"/>
    <w:rsid w:val="00EA5976"/>
    <w:rsid w:val="00F01FC0"/>
    <w:rsid w:val="00F10D80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6A37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b">
    <w:name w:val="footnote text"/>
    <w:basedOn w:val="a"/>
    <w:link w:val="ac"/>
    <w:uiPriority w:val="99"/>
    <w:rsid w:val="00A46A3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6A37"/>
  </w:style>
  <w:style w:type="character" w:styleId="ad">
    <w:name w:val="footnote reference"/>
    <w:uiPriority w:val="99"/>
    <w:rsid w:val="00A46A37"/>
    <w:rPr>
      <w:vertAlign w:val="superscript"/>
    </w:rPr>
  </w:style>
  <w:style w:type="table" w:styleId="ae">
    <w:name w:val="Table Grid"/>
    <w:basedOn w:val="a1"/>
    <w:uiPriority w:val="59"/>
    <w:rsid w:val="0083742B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6A37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b">
    <w:name w:val="footnote text"/>
    <w:basedOn w:val="a"/>
    <w:link w:val="ac"/>
    <w:uiPriority w:val="99"/>
    <w:rsid w:val="00A46A3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6A37"/>
  </w:style>
  <w:style w:type="character" w:styleId="ad">
    <w:name w:val="footnote reference"/>
    <w:uiPriority w:val="99"/>
    <w:rsid w:val="00A46A37"/>
    <w:rPr>
      <w:vertAlign w:val="superscript"/>
    </w:rPr>
  </w:style>
  <w:style w:type="table" w:styleId="ae">
    <w:name w:val="Table Grid"/>
    <w:basedOn w:val="a1"/>
    <w:uiPriority w:val="59"/>
    <w:rsid w:val="0083742B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9F9B-2D6A-484C-B6DD-0AF794CA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2017-11-23T07:35:00Z</cp:lastPrinted>
  <dcterms:created xsi:type="dcterms:W3CDTF">2020-06-26T11:43:00Z</dcterms:created>
  <dcterms:modified xsi:type="dcterms:W3CDTF">2020-06-26T11:57:00Z</dcterms:modified>
</cp:coreProperties>
</file>