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857F7D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7C6F2B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7C6F2B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7C6F2B">
        <w:rPr>
          <w:rFonts w:ascii="Times New Roman" w:hAnsi="Times New Roman" w:cs="Times New Roman"/>
          <w:sz w:val="28"/>
          <w:szCs w:val="28"/>
        </w:rPr>
        <w:t xml:space="preserve">: </w:t>
      </w:r>
      <w:r w:rsidR="007C6F2B" w:rsidRPr="007C6F2B">
        <w:rPr>
          <w:rFonts w:ascii="Times New Roman" w:hAnsi="Times New Roman" w:cs="Times New Roman"/>
          <w:sz w:val="28"/>
          <w:szCs w:val="28"/>
        </w:rPr>
        <w:br/>
        <w:t>г. Анапа, с. Витязево, ул. Черноморская, 40 (23:37:0108002:5461</w:t>
      </w:r>
      <w:r w:rsidR="00ED1B7F" w:rsidRPr="007C6F2B">
        <w:rPr>
          <w:rFonts w:ascii="Times New Roman" w:hAnsi="Times New Roman" w:cs="Times New Roman"/>
          <w:sz w:val="28"/>
          <w:szCs w:val="28"/>
        </w:rPr>
        <w:t>)</w:t>
      </w:r>
      <w:r w:rsidR="003604E4" w:rsidRPr="007C6F2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7C6F2B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</w:t>
      </w:r>
      <w:r w:rsidRPr="007C6F2B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7C6F2B">
        <w:rPr>
          <w:rFonts w:ascii="Times New Roman" w:hAnsi="Times New Roman" w:cs="Times New Roman"/>
          <w:sz w:val="28"/>
          <w:szCs w:val="28"/>
        </w:rPr>
        <w:t xml:space="preserve"> </w:t>
      </w:r>
      <w:r w:rsidR="007C6F2B" w:rsidRPr="007C6F2B">
        <w:rPr>
          <w:rFonts w:ascii="Times New Roman" w:hAnsi="Times New Roman" w:cs="Times New Roman"/>
          <w:sz w:val="28"/>
          <w:szCs w:val="28"/>
        </w:rPr>
        <w:t>580</w:t>
      </w:r>
      <w:r w:rsidRPr="007C6F2B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C6F2B" w:rsidRPr="007C6F2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спорт</w:t>
      </w:r>
      <w:r w:rsidRPr="007C6F2B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7C6F2B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7C6F2B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7C6F2B">
        <w:rPr>
          <w:rFonts w:ascii="Times New Roman" w:hAnsi="Times New Roman" w:cs="Times New Roman"/>
          <w:sz w:val="28"/>
          <w:szCs w:val="28"/>
        </w:rPr>
        <w:t xml:space="preserve">: </w:t>
      </w:r>
      <w:r w:rsidR="007C6F2B" w:rsidRPr="007C6F2B">
        <w:rPr>
          <w:rFonts w:ascii="Times New Roman" w:hAnsi="Times New Roman" w:cs="Times New Roman"/>
          <w:sz w:val="28"/>
          <w:szCs w:val="28"/>
        </w:rPr>
        <w:t xml:space="preserve">г. Анапа, с. Витязево, </w:t>
      </w:r>
      <w:r w:rsidR="007C6F2B" w:rsidRPr="007C6F2B">
        <w:rPr>
          <w:rFonts w:ascii="Times New Roman" w:hAnsi="Times New Roman" w:cs="Times New Roman"/>
          <w:sz w:val="28"/>
          <w:szCs w:val="28"/>
        </w:rPr>
        <w:br/>
        <w:t>ул. Черноморская, 40 (23:37:0108002:5461)</w:t>
      </w:r>
      <w:r w:rsidR="00ED1B7F" w:rsidRPr="007C6F2B">
        <w:rPr>
          <w:rFonts w:ascii="Times New Roman" w:hAnsi="Times New Roman" w:cs="Times New Roman"/>
          <w:sz w:val="28"/>
          <w:szCs w:val="28"/>
        </w:rPr>
        <w:t>, – «</w:t>
      </w:r>
      <w:r w:rsidR="007C6F2B" w:rsidRPr="007C6F2B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7C6F2B">
        <w:rPr>
          <w:rFonts w:ascii="Times New Roman" w:hAnsi="Times New Roman" w:cs="Times New Roman"/>
          <w:sz w:val="28"/>
          <w:szCs w:val="28"/>
        </w:rPr>
        <w:t>»</w:t>
      </w:r>
      <w:r w:rsidR="007C6F2B" w:rsidRPr="007C6F2B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7C6F2B">
        <w:rPr>
          <w:rFonts w:ascii="Times New Roman" w:hAnsi="Times New Roman" w:cs="Times New Roman"/>
          <w:sz w:val="28"/>
          <w:szCs w:val="28"/>
        </w:rPr>
        <w:t>.</w:t>
      </w:r>
      <w:r w:rsidRPr="007C6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7C6F2B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7C6F2B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7C6F2B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7C6F2B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857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1D4824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</w:t>
      </w:r>
      <w:r w:rsidR="00213640" w:rsidRPr="001D48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1D4824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1D4824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1D4824">
        <w:rPr>
          <w:rFonts w:ascii="Times New Roman" w:hAnsi="Times New Roman" w:cs="Times New Roman"/>
          <w:sz w:val="28"/>
          <w:szCs w:val="28"/>
        </w:rPr>
        <w:t>0 с</w:t>
      </w:r>
      <w:r w:rsidR="00857F7D">
        <w:rPr>
          <w:rFonts w:ascii="Times New Roman" w:hAnsi="Times New Roman" w:cs="Times New Roman"/>
          <w:sz w:val="28"/>
          <w:szCs w:val="28"/>
        </w:rPr>
        <w:t xml:space="preserve"> 17 августа </w:t>
      </w:r>
      <w:r w:rsidR="00564ADD" w:rsidRPr="001D4824">
        <w:rPr>
          <w:rFonts w:ascii="Times New Roman" w:hAnsi="Times New Roman" w:cs="Times New Roman"/>
          <w:sz w:val="28"/>
          <w:szCs w:val="28"/>
        </w:rPr>
        <w:t>2022</w:t>
      </w:r>
      <w:r w:rsidR="00213640" w:rsidRPr="001D4824">
        <w:rPr>
          <w:rFonts w:ascii="Times New Roman" w:hAnsi="Times New Roman" w:cs="Times New Roman"/>
          <w:sz w:val="28"/>
          <w:szCs w:val="28"/>
        </w:rPr>
        <w:t xml:space="preserve"> г. </w:t>
      </w:r>
      <w:r w:rsidR="00857F7D">
        <w:rPr>
          <w:rFonts w:ascii="Times New Roman" w:hAnsi="Times New Roman" w:cs="Times New Roman"/>
          <w:sz w:val="28"/>
          <w:szCs w:val="28"/>
        </w:rPr>
        <w:br/>
      </w:r>
      <w:r w:rsidR="00307233" w:rsidRPr="001D4824">
        <w:rPr>
          <w:rFonts w:ascii="Times New Roman" w:hAnsi="Times New Roman" w:cs="Times New Roman"/>
          <w:sz w:val="28"/>
          <w:szCs w:val="28"/>
        </w:rPr>
        <w:t>по</w:t>
      </w:r>
      <w:r w:rsidR="00857F7D">
        <w:rPr>
          <w:rFonts w:ascii="Times New Roman" w:hAnsi="Times New Roman" w:cs="Times New Roman"/>
          <w:sz w:val="28"/>
          <w:szCs w:val="28"/>
        </w:rPr>
        <w:t xml:space="preserve"> 26 августа </w:t>
      </w:r>
      <w:r w:rsidR="00564ADD" w:rsidRPr="001D4824">
        <w:rPr>
          <w:rFonts w:ascii="Times New Roman" w:hAnsi="Times New Roman" w:cs="Times New Roman"/>
          <w:sz w:val="28"/>
          <w:szCs w:val="28"/>
        </w:rPr>
        <w:t>2022</w:t>
      </w:r>
      <w:r w:rsidRPr="001D4824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1D4824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1D4824" w:rsidRPr="001D4824">
        <w:rPr>
          <w:rFonts w:ascii="Times New Roman" w:eastAsia="Calibri" w:hAnsi="Times New Roman" w:cs="Times New Roman"/>
          <w:sz w:val="28"/>
          <w:szCs w:val="28"/>
        </w:rPr>
        <w:t>нии администрации Витязевского</w:t>
      </w:r>
      <w:r w:rsidR="001B1EAE" w:rsidRPr="001D4824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</w:t>
      </w:r>
      <w:r w:rsidR="00857F7D">
        <w:rPr>
          <w:rFonts w:ascii="Times New Roman" w:eastAsia="Calibri" w:hAnsi="Times New Roman" w:cs="Times New Roman"/>
          <w:sz w:val="28"/>
          <w:szCs w:val="28"/>
        </w:rPr>
        <w:br/>
      </w:r>
      <w:r w:rsidR="001B1EAE" w:rsidRPr="001D4824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857F7D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Витязево, </w:t>
      </w:r>
      <w:r w:rsidR="001D4824" w:rsidRPr="001D4824">
        <w:rPr>
          <w:rFonts w:ascii="Times New Roman" w:eastAsia="Calibri" w:hAnsi="Times New Roman" w:cs="Times New Roman"/>
          <w:sz w:val="28"/>
          <w:szCs w:val="28"/>
        </w:rPr>
        <w:t>ул. Советская, 24</w:t>
      </w:r>
      <w:r w:rsidR="001B1EAE" w:rsidRPr="001D48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1D4824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</w:t>
      </w:r>
      <w:r w:rsidRPr="00D93FB3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857F7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C1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1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26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CC165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26 августа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18" w:rsidRDefault="002D6218" w:rsidP="00034CDA">
      <w:pPr>
        <w:spacing w:after="0" w:line="240" w:lineRule="auto"/>
      </w:pPr>
      <w:r>
        <w:separator/>
      </w:r>
    </w:p>
  </w:endnote>
  <w:endnote w:type="continuationSeparator" w:id="0">
    <w:p w:rsidR="002D6218" w:rsidRDefault="002D6218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18" w:rsidRDefault="002D6218" w:rsidP="00034CDA">
      <w:pPr>
        <w:spacing w:after="0" w:line="240" w:lineRule="auto"/>
      </w:pPr>
      <w:r>
        <w:separator/>
      </w:r>
    </w:p>
  </w:footnote>
  <w:footnote w:type="continuationSeparator" w:id="0">
    <w:p w:rsidR="002D6218" w:rsidRDefault="002D6218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7F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D4824"/>
    <w:rsid w:val="001E484F"/>
    <w:rsid w:val="00212DFA"/>
    <w:rsid w:val="00213640"/>
    <w:rsid w:val="0023241D"/>
    <w:rsid w:val="00265352"/>
    <w:rsid w:val="002D6218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7C6F2B"/>
    <w:rsid w:val="008008EF"/>
    <w:rsid w:val="00822B4B"/>
    <w:rsid w:val="008316A8"/>
    <w:rsid w:val="00845A25"/>
    <w:rsid w:val="00857F7D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165F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DF73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2022-08-02T15:42:00Z</dcterms:modified>
</cp:coreProperties>
</file>