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77665F">
        <w:rPr>
          <w:sz w:val="26"/>
          <w:szCs w:val="26"/>
        </w:rPr>
        <w:t>___</w:t>
      </w:r>
      <w:r w:rsidR="00E726F0" w:rsidRPr="00B137AE">
        <w:rPr>
          <w:sz w:val="26"/>
          <w:szCs w:val="26"/>
        </w:rPr>
        <w:t xml:space="preserve">» </w:t>
      </w:r>
      <w:r w:rsidR="0077665F">
        <w:rPr>
          <w:sz w:val="26"/>
          <w:szCs w:val="26"/>
        </w:rPr>
        <w:t>______________</w:t>
      </w:r>
      <w:r w:rsidR="00C82FB7">
        <w:rPr>
          <w:sz w:val="26"/>
          <w:szCs w:val="26"/>
        </w:rPr>
        <w:t xml:space="preserve"> 202</w:t>
      </w:r>
      <w:r w:rsidR="00C71F94">
        <w:rPr>
          <w:sz w:val="26"/>
          <w:szCs w:val="26"/>
        </w:rPr>
        <w:t>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873B2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30 августа</w:t>
      </w:r>
      <w:r w:rsidR="00C71F94" w:rsidRPr="003D3903">
        <w:rPr>
          <w:sz w:val="26"/>
          <w:szCs w:val="26"/>
        </w:rPr>
        <w:t xml:space="preserve"> 2022</w:t>
      </w:r>
      <w:r w:rsidR="00E726F0" w:rsidRPr="003D3903">
        <w:rPr>
          <w:sz w:val="26"/>
          <w:szCs w:val="26"/>
        </w:rPr>
        <w:t xml:space="preserve"> г. </w:t>
      </w:r>
      <w:r w:rsidR="00E726F0" w:rsidRPr="003D3903">
        <w:rPr>
          <w:sz w:val="26"/>
          <w:szCs w:val="26"/>
        </w:rPr>
        <w:tab/>
      </w:r>
      <w:r w:rsidR="00E726F0" w:rsidRPr="003D390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</w:t>
      </w:r>
      <w:r w:rsidRPr="003D3903">
        <w:rPr>
          <w:sz w:val="26"/>
          <w:szCs w:val="26"/>
        </w:rPr>
        <w:t xml:space="preserve">проведения: </w:t>
      </w:r>
      <w:r w:rsidR="00A873B2">
        <w:rPr>
          <w:sz w:val="26"/>
          <w:szCs w:val="26"/>
        </w:rPr>
        <w:t>30 августа</w:t>
      </w:r>
      <w:r w:rsidR="00C71F94" w:rsidRPr="003D3903">
        <w:rPr>
          <w:sz w:val="26"/>
          <w:szCs w:val="26"/>
        </w:rPr>
        <w:t xml:space="preserve"> 2022</w:t>
      </w:r>
      <w:r w:rsidR="00684589" w:rsidRPr="003D3903">
        <w:rPr>
          <w:sz w:val="26"/>
          <w:szCs w:val="26"/>
        </w:rPr>
        <w:t xml:space="preserve"> г. в </w:t>
      </w:r>
      <w:r w:rsidR="00A61C70" w:rsidRPr="003D3903">
        <w:rPr>
          <w:sz w:val="26"/>
          <w:szCs w:val="26"/>
        </w:rPr>
        <w:t>14.00</w:t>
      </w:r>
      <w:r w:rsidR="00E726F0" w:rsidRPr="003D3903">
        <w:rPr>
          <w:sz w:val="26"/>
          <w:szCs w:val="26"/>
        </w:rPr>
        <w:t xml:space="preserve"> </w:t>
      </w:r>
      <w:r w:rsidR="00684589" w:rsidRPr="003D3903">
        <w:rPr>
          <w:rFonts w:eastAsia="Calibri"/>
          <w:sz w:val="26"/>
          <w:szCs w:val="26"/>
        </w:rPr>
        <w:t xml:space="preserve">в здании </w:t>
      </w:r>
      <w:r w:rsidR="00684589" w:rsidRPr="003D3903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684589" w:rsidRPr="004E1AE5">
        <w:rPr>
          <w:rFonts w:eastAsia="Times New Roman"/>
          <w:sz w:val="26"/>
          <w:szCs w:val="26"/>
          <w:lang w:eastAsia="ru-RU"/>
        </w:rPr>
        <w:t>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>: газета «</w:t>
      </w:r>
      <w:proofErr w:type="spellStart"/>
      <w:r w:rsidRPr="004E1AE5">
        <w:rPr>
          <w:sz w:val="26"/>
          <w:szCs w:val="26"/>
        </w:rPr>
        <w:t>Анапское</w:t>
      </w:r>
      <w:proofErr w:type="spellEnd"/>
      <w:r w:rsidRPr="004E1AE5">
        <w:rPr>
          <w:sz w:val="26"/>
          <w:szCs w:val="26"/>
        </w:rPr>
        <w:t xml:space="preserve"> </w:t>
      </w:r>
      <w:proofErr w:type="spellStart"/>
      <w:r w:rsidRPr="004E1AE5">
        <w:rPr>
          <w:sz w:val="26"/>
          <w:szCs w:val="26"/>
        </w:rPr>
        <w:t>Черноморье</w:t>
      </w:r>
      <w:proofErr w:type="spellEnd"/>
      <w:r w:rsidRPr="004E1AE5">
        <w:rPr>
          <w:sz w:val="26"/>
          <w:szCs w:val="26"/>
        </w:rPr>
        <w:t xml:space="preserve">» от </w:t>
      </w:r>
      <w:r w:rsidR="00894CAA">
        <w:rPr>
          <w:rFonts w:eastAsia="Times New Roman"/>
          <w:color w:val="000000"/>
          <w:sz w:val="26"/>
          <w:szCs w:val="26"/>
          <w:lang w:eastAsia="ru-RU"/>
        </w:rPr>
        <w:t>9 августа</w:t>
      </w:r>
      <w:r w:rsidR="00C71F94">
        <w:rPr>
          <w:rFonts w:eastAsia="Times New Roman"/>
          <w:color w:val="000000"/>
          <w:sz w:val="26"/>
          <w:szCs w:val="26"/>
          <w:lang w:eastAsia="ru-RU"/>
        </w:rPr>
        <w:t xml:space="preserve"> 2022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деятельность» </w:t>
      </w:r>
      <w:r w:rsidR="00894CAA">
        <w:rPr>
          <w:rFonts w:eastAsia="Calibri"/>
          <w:sz w:val="26"/>
          <w:szCs w:val="26"/>
        </w:rPr>
        <w:t>9 августа</w:t>
      </w:r>
      <w:r w:rsidR="00C71F94">
        <w:rPr>
          <w:rFonts w:eastAsia="Calibri"/>
          <w:sz w:val="26"/>
          <w:szCs w:val="26"/>
        </w:rPr>
        <w:t xml:space="preserve"> 2022</w:t>
      </w:r>
      <w:r w:rsidR="00D53CE7" w:rsidRPr="004E1AE5">
        <w:rPr>
          <w:rFonts w:eastAsia="Calibri"/>
          <w:sz w:val="26"/>
          <w:szCs w:val="26"/>
        </w:rPr>
        <w:t xml:space="preserve">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FA7629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FA7629">
        <w:rPr>
          <w:sz w:val="26"/>
          <w:szCs w:val="26"/>
        </w:rPr>
        <w:t xml:space="preserve">: </w:t>
      </w:r>
      <w:r w:rsidR="00894CAA">
        <w:rPr>
          <w:sz w:val="26"/>
          <w:szCs w:val="26"/>
        </w:rPr>
        <w:t>12</w:t>
      </w:r>
      <w:r w:rsidR="001130F2" w:rsidRPr="00FA7629">
        <w:rPr>
          <w:sz w:val="26"/>
          <w:szCs w:val="26"/>
        </w:rPr>
        <w:t>.</w:t>
      </w:r>
    </w:p>
    <w:p w:rsidR="000F3F7F" w:rsidRPr="003D3903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3D3903">
        <w:rPr>
          <w:sz w:val="26"/>
          <w:szCs w:val="26"/>
        </w:rPr>
        <w:t xml:space="preserve">от </w:t>
      </w:r>
      <w:r w:rsidR="00894CAA">
        <w:rPr>
          <w:sz w:val="26"/>
          <w:szCs w:val="26"/>
        </w:rPr>
        <w:t>30 августа</w:t>
      </w:r>
      <w:r w:rsidR="00C71F94" w:rsidRPr="003D3903">
        <w:rPr>
          <w:sz w:val="26"/>
          <w:szCs w:val="26"/>
        </w:rPr>
        <w:t xml:space="preserve"> 2022</w:t>
      </w:r>
      <w:r w:rsidRPr="003D3903">
        <w:rPr>
          <w:sz w:val="26"/>
          <w:szCs w:val="26"/>
        </w:rPr>
        <w:t xml:space="preserve"> г.</w:t>
      </w:r>
    </w:p>
    <w:p w:rsidR="00C71F94" w:rsidRDefault="0013065D" w:rsidP="00C71F94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1</w:t>
      </w:r>
      <w:r w:rsidR="00903E29">
        <w:rPr>
          <w:rFonts w:eastAsia="Times New Roman"/>
          <w:bCs/>
          <w:color w:val="000000"/>
          <w:sz w:val="26"/>
          <w:szCs w:val="26"/>
          <w:lang w:eastAsia="ru-RU"/>
        </w:rPr>
        <w:t xml:space="preserve">. </w:t>
      </w:r>
      <w:r w:rsidR="00EE0C8F" w:rsidRPr="00EE0C8F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</w:t>
      </w:r>
      <w:r w:rsidR="003E6F2F">
        <w:rPr>
          <w:rFonts w:eastAsia="Times New Roman"/>
          <w:bCs/>
          <w:color w:val="000000"/>
          <w:sz w:val="26"/>
          <w:szCs w:val="26"/>
          <w:lang w:eastAsia="ru-RU"/>
        </w:rPr>
        <w:t>проекта</w:t>
      </w:r>
      <w:r w:rsidR="003E6F2F" w:rsidRPr="003E6F2F">
        <w:rPr>
          <w:rFonts w:eastAsia="Times New Roman"/>
          <w:bCs/>
          <w:color w:val="000000"/>
          <w:sz w:val="26"/>
          <w:szCs w:val="26"/>
          <w:lang w:eastAsia="ru-RU"/>
        </w:rPr>
        <w:t xml:space="preserve"> планировки территории и проект</w:t>
      </w:r>
      <w:r w:rsidR="003E6F2F">
        <w:rPr>
          <w:rFonts w:eastAsia="Times New Roman"/>
          <w:bCs/>
          <w:color w:val="000000"/>
          <w:sz w:val="26"/>
          <w:szCs w:val="26"/>
          <w:lang w:eastAsia="ru-RU"/>
        </w:rPr>
        <w:t>а</w:t>
      </w:r>
      <w:r w:rsidR="003E6F2F" w:rsidRPr="003E6F2F">
        <w:rPr>
          <w:rFonts w:eastAsia="Times New Roman"/>
          <w:bCs/>
          <w:color w:val="000000"/>
          <w:sz w:val="26"/>
          <w:szCs w:val="26"/>
          <w:lang w:eastAsia="ru-RU"/>
        </w:rPr>
        <w:t xml:space="preserve"> межевания территории для размещения линейного объекта «Межпоселковый газопровод от ГРС в. Джемете (новая) до ст. Гостагаевская (</w:t>
      </w:r>
      <w:proofErr w:type="spellStart"/>
      <w:r w:rsidR="003E6F2F" w:rsidRPr="003E6F2F">
        <w:rPr>
          <w:rFonts w:eastAsia="Times New Roman"/>
          <w:bCs/>
          <w:color w:val="000000"/>
          <w:sz w:val="26"/>
          <w:szCs w:val="26"/>
          <w:lang w:eastAsia="ru-RU"/>
        </w:rPr>
        <w:t>переподключение</w:t>
      </w:r>
      <w:proofErr w:type="spellEnd"/>
      <w:r w:rsidR="003E6F2F" w:rsidRPr="003E6F2F">
        <w:rPr>
          <w:rFonts w:eastAsia="Times New Roman"/>
          <w:bCs/>
          <w:color w:val="000000"/>
          <w:sz w:val="26"/>
          <w:szCs w:val="26"/>
          <w:lang w:eastAsia="ru-RU"/>
        </w:rPr>
        <w:t xml:space="preserve"> потребителя)»</w:t>
      </w:r>
      <w:r w:rsidR="00EE0C8F" w:rsidRPr="00EE0C8F"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p w:rsidR="00903E29" w:rsidRPr="00ED4484" w:rsidRDefault="00903E29" w:rsidP="001306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3E6F2F">
        <w:rPr>
          <w:rFonts w:eastAsia="Calibri"/>
          <w:sz w:val="26"/>
          <w:szCs w:val="26"/>
        </w:rPr>
        <w:t xml:space="preserve">2 августа </w:t>
      </w:r>
      <w:r w:rsidR="00C71F94">
        <w:rPr>
          <w:rFonts w:eastAsia="Calibri"/>
          <w:sz w:val="26"/>
          <w:szCs w:val="26"/>
        </w:rPr>
        <w:t>2022</w:t>
      </w:r>
      <w:r w:rsidRPr="00ED4484">
        <w:rPr>
          <w:sz w:val="26"/>
          <w:szCs w:val="26"/>
        </w:rPr>
        <w:t xml:space="preserve"> г. № </w:t>
      </w:r>
      <w:r w:rsidR="003E6F2F">
        <w:rPr>
          <w:sz w:val="26"/>
          <w:szCs w:val="26"/>
        </w:rPr>
        <w:t>1875</w:t>
      </w:r>
      <w:r w:rsidRPr="00ED4484">
        <w:rPr>
          <w:rFonts w:eastAsia="Calibri"/>
          <w:sz w:val="26"/>
          <w:szCs w:val="26"/>
        </w:rPr>
        <w:t>.</w:t>
      </w:r>
    </w:p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03E29" w:rsidRPr="004E1AE5" w:rsidTr="00C8091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C8091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03E29" w:rsidRPr="0077665F" w:rsidRDefault="00903E29" w:rsidP="00C8091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C8091F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Pr="0077665F">
              <w:rPr>
                <w:sz w:val="22"/>
                <w:szCs w:val="22"/>
              </w:rPr>
              <w:t>общественных обсуждений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C8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03E29" w:rsidRPr="004E1AE5" w:rsidTr="00C8091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C80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Pr="0077665F">
              <w:rPr>
                <w:sz w:val="22"/>
                <w:szCs w:val="22"/>
              </w:rPr>
              <w:t>общественные обсуждения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3E29" w:rsidRPr="004E1AE5" w:rsidTr="00C8091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C8" w:rsidRPr="0077665F" w:rsidRDefault="00903E29" w:rsidP="002E0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AF" w:rsidRPr="0077665F" w:rsidRDefault="003E6F2F" w:rsidP="002E0E1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3E29" w:rsidRPr="0077665F" w:rsidRDefault="003E6F2F" w:rsidP="0081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903E29" w:rsidRPr="004E1AE5" w:rsidTr="00C8091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C80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</w:t>
            </w:r>
            <w:r w:rsidRPr="0077665F"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903E29" w:rsidRPr="004E1AE5" w:rsidTr="00C8091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C80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2.1</w:t>
            </w:r>
          </w:p>
          <w:p w:rsidR="00903E29" w:rsidRPr="0077665F" w:rsidRDefault="00903E29" w:rsidP="00C80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2E0E1D" w:rsidP="002E0E1D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Нечитайло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О.Б.</w:t>
            </w:r>
            <w:r w:rsidR="0077665F" w:rsidRPr="0077665F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77665F" w:rsidRPr="0077665F">
              <w:rPr>
                <w:rFonts w:eastAsia="Times New Roman"/>
                <w:sz w:val="22"/>
                <w:szCs w:val="22"/>
              </w:rPr>
              <w:t xml:space="preserve">– 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до</w:t>
            </w:r>
            <w:r w:rsidRPr="002E0E1D">
              <w:rPr>
                <w:rFonts w:eastAsia="Calibri"/>
                <w:bCs/>
                <w:sz w:val="22"/>
                <w:szCs w:val="22"/>
                <w:lang w:eastAsia="ar-SA"/>
              </w:rPr>
              <w:t>кументацией по планировке территории предусмотрено размещение линейного объекта «Межпоселковый газопровод от ГРС в. Джемете (новая) до ст. Гостагаевская (</w:t>
            </w:r>
            <w:proofErr w:type="spellStart"/>
            <w:r w:rsidRPr="002E0E1D">
              <w:rPr>
                <w:rFonts w:eastAsia="Calibri"/>
                <w:bCs/>
                <w:sz w:val="22"/>
                <w:szCs w:val="22"/>
                <w:lang w:eastAsia="ar-SA"/>
              </w:rPr>
              <w:t>переподключение</w:t>
            </w:r>
            <w:proofErr w:type="spellEnd"/>
            <w:r w:rsidRPr="002E0E1D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потребителя)». Проектными решениями предусматривается строительство межпоселкового газопровода (лупинг) от ГРС в. Джемете (новая)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 </w:t>
            </w:r>
            <w:r w:rsidRPr="002E0E1D">
              <w:rPr>
                <w:rFonts w:eastAsia="Calibri"/>
                <w:bCs/>
                <w:sz w:val="22"/>
                <w:szCs w:val="22"/>
                <w:lang w:eastAsia="ar-SA"/>
              </w:rPr>
              <w:t>до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 </w:t>
            </w:r>
            <w:r w:rsidRPr="002E0E1D">
              <w:rPr>
                <w:rFonts w:eastAsia="Calibri"/>
                <w:bCs/>
                <w:sz w:val="22"/>
                <w:szCs w:val="22"/>
                <w:lang w:eastAsia="ar-SA"/>
              </w:rPr>
              <w:t xml:space="preserve">ст. Гостагаевская в целях увеличения </w:t>
            </w:r>
            <w:proofErr w:type="spellStart"/>
            <w:r w:rsidRPr="002E0E1D">
              <w:rPr>
                <w:rFonts w:eastAsia="Calibri"/>
                <w:bCs/>
                <w:sz w:val="22"/>
                <w:szCs w:val="22"/>
                <w:lang w:eastAsia="ar-SA"/>
              </w:rPr>
              <w:t>газопотребления</w:t>
            </w:r>
            <w:proofErr w:type="spellEnd"/>
            <w:r w:rsidRPr="002E0E1D">
              <w:rPr>
                <w:rFonts w:eastAsia="Calibri"/>
                <w:bCs/>
                <w:sz w:val="22"/>
                <w:szCs w:val="22"/>
                <w:lang w:eastAsia="ar-SA"/>
              </w:rPr>
              <w:t>.</w:t>
            </w:r>
            <w:r w:rsidRPr="002E0E1D">
              <w:rPr>
                <w:rFonts w:eastAsia="Calibri"/>
                <w:lang w:eastAsia="ru-RU"/>
              </w:rPr>
              <w:t xml:space="preserve"> </w:t>
            </w:r>
            <w:r w:rsidRPr="002E0E1D">
              <w:rPr>
                <w:rFonts w:eastAsia="Calibri"/>
                <w:bCs/>
                <w:sz w:val="22"/>
                <w:szCs w:val="22"/>
                <w:lang w:eastAsia="ar-SA"/>
              </w:rPr>
              <w:t>Размещение объекта предусмотрено документами территориального планирования, программой газификации регионов РФ (Краснодарский край).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81780F" w:rsidP="00BC762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Pr="0081780F">
              <w:rPr>
                <w:rFonts w:eastAsia="Calibri"/>
                <w:sz w:val="22"/>
                <w:szCs w:val="22"/>
              </w:rPr>
              <w:t xml:space="preserve">екомендовать главе муниципального образования город-курорт Анапа принять решение об утверждении </w:t>
            </w:r>
            <w:r w:rsidR="002E0E1D" w:rsidRPr="002E0E1D">
              <w:rPr>
                <w:rFonts w:eastAsia="Calibri"/>
                <w:bCs/>
                <w:sz w:val="22"/>
                <w:szCs w:val="22"/>
              </w:rPr>
              <w:t>проекта планировки территории и проекта межевания территории для размещения линейного объекта «Межпоселковый газопровод от ГРС в. Джемете (новая) до ст. Гостагаевская (</w:t>
            </w:r>
            <w:proofErr w:type="spellStart"/>
            <w:r w:rsidR="002E0E1D" w:rsidRPr="002E0E1D">
              <w:rPr>
                <w:rFonts w:eastAsia="Calibri"/>
                <w:bCs/>
                <w:sz w:val="22"/>
                <w:szCs w:val="22"/>
              </w:rPr>
              <w:t>переподключение</w:t>
            </w:r>
            <w:proofErr w:type="spellEnd"/>
            <w:r w:rsidR="002E0E1D" w:rsidRPr="002E0E1D">
              <w:rPr>
                <w:rFonts w:eastAsia="Calibri"/>
                <w:bCs/>
                <w:sz w:val="22"/>
                <w:szCs w:val="22"/>
              </w:rPr>
              <w:t xml:space="preserve"> потребителя)»</w:t>
            </w:r>
          </w:p>
        </w:tc>
      </w:tr>
    </w:tbl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2E0E1D">
        <w:rPr>
          <w:rFonts w:eastAsia="Calibri"/>
          <w:sz w:val="26"/>
          <w:szCs w:val="26"/>
          <w:shd w:val="clear" w:color="auto" w:fill="FFFFFF"/>
        </w:rPr>
        <w:t>1</w:t>
      </w:r>
      <w:bookmarkStart w:id="1" w:name="_GoBack"/>
      <w:bookmarkEnd w:id="1"/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13065D" w:rsidRPr="0013065D" w:rsidRDefault="00903E29" w:rsidP="0013065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81780F" w:rsidRPr="0081780F">
        <w:rPr>
          <w:rFonts w:eastAsia="Calibri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</w:t>
      </w:r>
      <w:r w:rsidR="002E0E1D" w:rsidRPr="002E0E1D">
        <w:rPr>
          <w:rFonts w:eastAsia="Calibri"/>
          <w:bCs/>
          <w:sz w:val="26"/>
          <w:szCs w:val="26"/>
        </w:rPr>
        <w:t xml:space="preserve">проекта планировки территории и проекта межевания территории для размещения линейного объекта «Межпоселковый газопровод от ГРС в. Джемете (новая) до </w:t>
      </w:r>
      <w:r w:rsidR="002E0E1D">
        <w:rPr>
          <w:rFonts w:eastAsia="Calibri"/>
          <w:bCs/>
          <w:sz w:val="26"/>
          <w:szCs w:val="26"/>
        </w:rPr>
        <w:br/>
      </w:r>
      <w:r w:rsidR="002E0E1D" w:rsidRPr="002E0E1D">
        <w:rPr>
          <w:rFonts w:eastAsia="Calibri"/>
          <w:bCs/>
          <w:sz w:val="26"/>
          <w:szCs w:val="26"/>
        </w:rPr>
        <w:t>ст. Гостагаевская (</w:t>
      </w:r>
      <w:proofErr w:type="spellStart"/>
      <w:r w:rsidR="002E0E1D" w:rsidRPr="002E0E1D">
        <w:rPr>
          <w:rFonts w:eastAsia="Calibri"/>
          <w:bCs/>
          <w:sz w:val="26"/>
          <w:szCs w:val="26"/>
        </w:rPr>
        <w:t>переподключение</w:t>
      </w:r>
      <w:proofErr w:type="spellEnd"/>
      <w:r w:rsidR="002E0E1D" w:rsidRPr="002E0E1D">
        <w:rPr>
          <w:rFonts w:eastAsia="Calibri"/>
          <w:bCs/>
          <w:sz w:val="26"/>
          <w:szCs w:val="26"/>
        </w:rPr>
        <w:t xml:space="preserve"> потребителя)»</w:t>
      </w:r>
      <w:r w:rsidR="0013065D" w:rsidRPr="0013065D">
        <w:rPr>
          <w:rFonts w:eastAsia="Times New Roman"/>
          <w:bCs/>
          <w:sz w:val="26"/>
          <w:szCs w:val="26"/>
        </w:rPr>
        <w:t>.</w:t>
      </w:r>
    </w:p>
    <w:sectPr w:rsidR="0013065D" w:rsidRPr="0013065D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1F" w:rsidRDefault="00C8091F" w:rsidP="003F3550">
      <w:pPr>
        <w:spacing w:after="0" w:line="240" w:lineRule="auto"/>
      </w:pPr>
      <w:r>
        <w:separator/>
      </w:r>
    </w:p>
  </w:endnote>
  <w:endnote w:type="continuationSeparator" w:id="0">
    <w:p w:rsidR="00C8091F" w:rsidRDefault="00C8091F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1F" w:rsidRDefault="00C8091F" w:rsidP="003F3550">
      <w:pPr>
        <w:spacing w:after="0" w:line="240" w:lineRule="auto"/>
      </w:pPr>
      <w:r>
        <w:separator/>
      </w:r>
    </w:p>
  </w:footnote>
  <w:footnote w:type="continuationSeparator" w:id="0">
    <w:p w:rsidR="00C8091F" w:rsidRDefault="00C8091F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2AC"/>
    <w:rsid w:val="0013065D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47F1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E1D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903"/>
    <w:rsid w:val="003D3DB5"/>
    <w:rsid w:val="003D6D88"/>
    <w:rsid w:val="003E2A2D"/>
    <w:rsid w:val="003E2DB7"/>
    <w:rsid w:val="003E398C"/>
    <w:rsid w:val="003E4468"/>
    <w:rsid w:val="003E6CC8"/>
    <w:rsid w:val="003E6F2F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0C8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80F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37CAF"/>
    <w:rsid w:val="00840563"/>
    <w:rsid w:val="00845488"/>
    <w:rsid w:val="00847078"/>
    <w:rsid w:val="008529CC"/>
    <w:rsid w:val="0085418D"/>
    <w:rsid w:val="00855A9C"/>
    <w:rsid w:val="00856155"/>
    <w:rsid w:val="00856AE4"/>
    <w:rsid w:val="00857146"/>
    <w:rsid w:val="008610A7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462C"/>
    <w:rsid w:val="00894CAA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3B2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C7628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091F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6FF2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34C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0C8F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137DE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A7629"/>
    <w:rsid w:val="00FB008B"/>
    <w:rsid w:val="00FB354B"/>
    <w:rsid w:val="00FB6B33"/>
    <w:rsid w:val="00FB766B"/>
    <w:rsid w:val="00FB7F52"/>
    <w:rsid w:val="00FC0AE0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B5B2B5"/>
  <w15:docId w15:val="{F1B2FB7D-C607-459B-A76D-DB162289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D31D-500A-4540-958F-90936848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NRezaeva</cp:lastModifiedBy>
  <cp:revision>2</cp:revision>
  <cp:lastPrinted>2022-09-01T12:09:00Z</cp:lastPrinted>
  <dcterms:created xsi:type="dcterms:W3CDTF">2022-09-01T09:51:00Z</dcterms:created>
  <dcterms:modified xsi:type="dcterms:W3CDTF">2022-09-01T12:11:00Z</dcterms:modified>
</cp:coreProperties>
</file>